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„SoD“</w:t>
      </w:r>
      <w:r w:rsidRPr="00B61AD0">
        <w:rPr>
          <w:lang w:eastAsia="x-none"/>
        </w:rPr>
        <w:t>)</w:t>
      </w: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0E491E5A" w14:textId="71505990" w:rsidR="00133FD7" w:rsidRPr="003C6F82" w:rsidRDefault="006615F7" w:rsidP="006615F7">
      <w:pPr>
        <w:tabs>
          <w:tab w:val="left" w:pos="4253"/>
        </w:tabs>
        <w:spacing w:after="0" w:line="280" w:lineRule="exact"/>
        <w:rPr>
          <w:rFonts w:eastAsia="Times New Roman" w:cs="Arial"/>
          <w:b/>
          <w:lang w:eastAsia="cs-CZ"/>
        </w:rPr>
      </w:pPr>
      <w:r w:rsidRPr="003C6F82">
        <w:rPr>
          <w:rFonts w:eastAsia="Times New Roman" w:cs="Arial"/>
          <w:b/>
          <w:lang w:eastAsia="cs-CZ"/>
        </w:rPr>
        <w:t>Objednatel:</w:t>
      </w:r>
    </w:p>
    <w:p w14:paraId="2BACC7B5" w14:textId="0FE8CEC0" w:rsidR="00463206" w:rsidRPr="003C6F82" w:rsidRDefault="00463206" w:rsidP="004259EB">
      <w:pPr>
        <w:spacing w:after="0" w:line="280" w:lineRule="exact"/>
        <w:rPr>
          <w:rFonts w:eastAsia="Times New Roman" w:cs="Arial"/>
          <w:b/>
          <w:lang w:eastAsia="cs-CZ"/>
        </w:rPr>
      </w:pPr>
    </w:p>
    <w:p w14:paraId="6B8D446C" w14:textId="27C4F78E" w:rsidR="00133FD7" w:rsidRPr="003C6F82" w:rsidRDefault="006615F7" w:rsidP="004259EB">
      <w:pPr>
        <w:spacing w:after="0" w:line="280" w:lineRule="exact"/>
        <w:rPr>
          <w:rFonts w:eastAsia="Times New Roman" w:cs="Arial"/>
          <w:b/>
          <w:lang w:eastAsia="cs-CZ"/>
        </w:rPr>
      </w:pPr>
      <w:r w:rsidRPr="003C6F82">
        <w:rPr>
          <w:rFonts w:eastAsia="Times New Roman" w:cs="Arial"/>
          <w:b/>
          <w:lang w:eastAsia="cs-CZ"/>
        </w:rPr>
        <w:t xml:space="preserve">Česká </w:t>
      </w:r>
      <w:r w:rsidR="0091603E" w:rsidRPr="003C6F82">
        <w:rPr>
          <w:rFonts w:eastAsia="Times New Roman" w:cs="Arial"/>
          <w:b/>
          <w:lang w:eastAsia="cs-CZ"/>
        </w:rPr>
        <w:t>republika – Státní</w:t>
      </w:r>
      <w:r w:rsidRPr="003C6F82">
        <w:rPr>
          <w:rFonts w:eastAsia="Times New Roman" w:cs="Arial"/>
          <w:b/>
          <w:lang w:eastAsia="cs-CZ"/>
        </w:rPr>
        <w:t xml:space="preserve"> pozemkový úřad</w:t>
      </w:r>
    </w:p>
    <w:p w14:paraId="1E7633D0" w14:textId="4AFDF376" w:rsidR="006615F7" w:rsidRPr="003C6F82" w:rsidRDefault="00133FD7" w:rsidP="004259EB">
      <w:pPr>
        <w:spacing w:after="0" w:line="280" w:lineRule="exact"/>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1024/11a, 130 00 Praha 3</w:t>
      </w:r>
      <w:bookmarkEnd w:id="0"/>
      <w:r w:rsidR="006615F7" w:rsidRPr="003C6F82">
        <w:rPr>
          <w:rFonts w:eastAsia="Times New Roman" w:cs="Arial"/>
          <w:b/>
          <w:lang w:eastAsia="cs-CZ"/>
        </w:rPr>
        <w:t xml:space="preserve"> </w:t>
      </w:r>
    </w:p>
    <w:p w14:paraId="2EBC64A5" w14:textId="77777777" w:rsidR="006F0333" w:rsidRDefault="006F0333" w:rsidP="006F0333">
      <w:pPr>
        <w:overflowPunct w:val="0"/>
        <w:autoSpaceDE w:val="0"/>
        <w:autoSpaceDN w:val="0"/>
        <w:adjustRightInd w:val="0"/>
        <w:spacing w:after="0"/>
        <w:textAlignment w:val="baseline"/>
        <w:rPr>
          <w:rFonts w:eastAsia="Times New Roman" w:cs="Arial"/>
          <w:bCs/>
          <w:snapToGrid w:val="0"/>
          <w:highlight w:val="yellow"/>
          <w:lang w:eastAsia="cs-CZ"/>
        </w:rPr>
      </w:pPr>
      <w:r w:rsidRPr="00B109EB">
        <w:rPr>
          <w:rFonts w:eastAsia="Times New Roman" w:cs="Arial"/>
          <w:b/>
          <w:lang w:eastAsia="cs-CZ"/>
        </w:rPr>
        <w:t xml:space="preserve">Krajský pozemkový úřad </w:t>
      </w:r>
      <w:r w:rsidRPr="008174CC">
        <w:rPr>
          <w:rFonts w:eastAsia="Times New Roman" w:cs="Arial"/>
          <w:b/>
          <w:lang w:eastAsia="cs-CZ"/>
        </w:rPr>
        <w:t>pro Jihočeský kraj</w:t>
      </w:r>
    </w:p>
    <w:p w14:paraId="0C6DECCE" w14:textId="77777777" w:rsidR="006F0333" w:rsidRPr="00B109EB" w:rsidRDefault="006F0333" w:rsidP="006F0333">
      <w:pPr>
        <w:overflowPunct w:val="0"/>
        <w:autoSpaceDE w:val="0"/>
        <w:autoSpaceDN w:val="0"/>
        <w:adjustRightInd w:val="0"/>
        <w:spacing w:after="0"/>
        <w:textAlignment w:val="baseline"/>
        <w:rPr>
          <w:rFonts w:eastAsia="Times New Roman" w:cs="Arial"/>
          <w:b/>
          <w:lang w:eastAsia="cs-CZ"/>
        </w:rPr>
      </w:pPr>
      <w:r>
        <w:rPr>
          <w:rFonts w:eastAsia="Times New Roman" w:cs="Arial"/>
          <w:b/>
          <w:lang w:eastAsia="cs-CZ"/>
        </w:rPr>
        <w:t xml:space="preserve">Adresa: </w:t>
      </w:r>
      <w:r w:rsidRPr="0055675C">
        <w:rPr>
          <w:rFonts w:cs="Arial"/>
        </w:rPr>
        <w:t>Rudolfovská</w:t>
      </w:r>
      <w:r>
        <w:rPr>
          <w:rFonts w:cs="Arial"/>
        </w:rPr>
        <w:t xml:space="preserve"> </w:t>
      </w:r>
      <w:r w:rsidRPr="0055675C">
        <w:rPr>
          <w:rFonts w:cs="Arial"/>
        </w:rPr>
        <w:t>80, 370 01 České Budějovice</w:t>
      </w:r>
    </w:p>
    <w:p w14:paraId="391FF8B6" w14:textId="1CDB18D3" w:rsidR="006615F7" w:rsidRPr="00BD7D68" w:rsidRDefault="006615F7" w:rsidP="004259EB">
      <w:pPr>
        <w:overflowPunct w:val="0"/>
        <w:autoSpaceDE w:val="0"/>
        <w:autoSpaceDN w:val="0"/>
        <w:adjustRightInd w:val="0"/>
        <w:spacing w:after="0"/>
        <w:textAlignment w:val="baseline"/>
        <w:rPr>
          <w:rFonts w:eastAsia="Times New Roman" w:cs="Arial"/>
          <w:b/>
          <w:lang w:eastAsia="cs-CZ"/>
        </w:rPr>
      </w:pPr>
      <w:r w:rsidRPr="003C6F82">
        <w:rPr>
          <w:rFonts w:eastAsia="Times New Roman" w:cs="Arial"/>
          <w:b/>
          <w:lang w:eastAsia="cs-CZ"/>
        </w:rPr>
        <w:t xml:space="preserve">Pobočka </w:t>
      </w:r>
      <w:r w:rsidR="006F0333" w:rsidRPr="00BD7D68">
        <w:rPr>
          <w:rFonts w:eastAsia="Times New Roman" w:cs="Arial"/>
          <w:b/>
          <w:lang w:eastAsia="cs-CZ"/>
        </w:rPr>
        <w:t>Prachatice</w:t>
      </w:r>
    </w:p>
    <w:p w14:paraId="77CA0A02" w14:textId="482DAD55" w:rsidR="00133FD7" w:rsidRPr="00BD7D68" w:rsidRDefault="00133FD7" w:rsidP="004259EB">
      <w:pPr>
        <w:overflowPunct w:val="0"/>
        <w:autoSpaceDE w:val="0"/>
        <w:autoSpaceDN w:val="0"/>
        <w:adjustRightInd w:val="0"/>
        <w:spacing w:after="0"/>
        <w:textAlignment w:val="baseline"/>
        <w:rPr>
          <w:rFonts w:eastAsia="Times New Roman" w:cs="Arial"/>
          <w:bCs/>
          <w:lang w:eastAsia="cs-CZ"/>
        </w:rPr>
      </w:pPr>
      <w:r w:rsidRPr="003C6F82">
        <w:rPr>
          <w:rFonts w:eastAsia="Times New Roman" w:cs="Arial"/>
          <w:b/>
          <w:lang w:eastAsia="cs-CZ"/>
        </w:rPr>
        <w:t>Adresa</w:t>
      </w:r>
      <w:r w:rsidR="00043922" w:rsidRPr="003C6F82">
        <w:rPr>
          <w:rFonts w:eastAsia="Times New Roman" w:cs="Arial"/>
          <w:b/>
          <w:lang w:eastAsia="cs-CZ"/>
        </w:rPr>
        <w:t>:</w:t>
      </w:r>
      <w:r w:rsidR="006F0333">
        <w:rPr>
          <w:rFonts w:eastAsia="Times New Roman" w:cs="Arial"/>
          <w:b/>
          <w:lang w:eastAsia="cs-CZ"/>
        </w:rPr>
        <w:t xml:space="preserve"> </w:t>
      </w:r>
      <w:r w:rsidR="006F0333" w:rsidRPr="00BD7D68">
        <w:rPr>
          <w:rFonts w:eastAsia="Times New Roman" w:cs="Arial"/>
          <w:bCs/>
          <w:lang w:eastAsia="cs-CZ"/>
        </w:rPr>
        <w:t>Vodňanská 329, 383 01 Prachatice</w:t>
      </w:r>
    </w:p>
    <w:p w14:paraId="1A4B4D0A" w14:textId="77EB1DC6" w:rsidR="006F0333" w:rsidRDefault="006615F7" w:rsidP="006F0333">
      <w:pPr>
        <w:spacing w:after="0" w:line="240" w:lineRule="auto"/>
        <w:ind w:left="4820" w:hanging="4820"/>
        <w:rPr>
          <w:rFonts w:cs="Arial"/>
        </w:rPr>
      </w:pPr>
      <w:r w:rsidRPr="003C6F82">
        <w:rPr>
          <w:rFonts w:eastAsia="Lucida Sans Unicode" w:cs="Arial"/>
          <w:lang w:eastAsia="cs-CZ"/>
        </w:rPr>
        <w:t>zastoupený</w:t>
      </w:r>
      <w:r w:rsidR="004259EB" w:rsidRPr="003C6F82">
        <w:rPr>
          <w:rFonts w:eastAsia="Lucida Sans Unicode" w:cs="Arial"/>
          <w:lang w:eastAsia="cs-CZ"/>
        </w:rPr>
        <w:t>:</w:t>
      </w:r>
      <w:r w:rsidR="000C5EF5">
        <w:rPr>
          <w:rFonts w:eastAsia="Lucida Sans Unicode" w:cs="Arial"/>
          <w:lang w:eastAsia="cs-CZ"/>
        </w:rPr>
        <w:t xml:space="preserve"> </w:t>
      </w:r>
      <w:r w:rsidR="006F0333">
        <w:rPr>
          <w:rFonts w:eastAsia="Lucida Sans Unicode" w:cs="Arial"/>
          <w:lang w:eastAsia="cs-CZ"/>
        </w:rPr>
        <w:tab/>
      </w:r>
      <w:r w:rsidR="006F0333" w:rsidRPr="0011248A">
        <w:rPr>
          <w:rFonts w:cs="Arial"/>
        </w:rPr>
        <w:t xml:space="preserve">Ing. </w:t>
      </w:r>
      <w:r w:rsidR="006F0333">
        <w:rPr>
          <w:rFonts w:cs="Arial"/>
        </w:rPr>
        <w:t>Františkem Šebestou,</w:t>
      </w:r>
    </w:p>
    <w:p w14:paraId="55D737CC" w14:textId="77777777" w:rsidR="006F0333" w:rsidRPr="008174CC" w:rsidRDefault="006F0333" w:rsidP="006F0333">
      <w:pPr>
        <w:spacing w:after="0" w:line="240" w:lineRule="auto"/>
        <w:ind w:left="4820"/>
        <w:rPr>
          <w:rFonts w:cs="Arial"/>
        </w:rPr>
      </w:pPr>
      <w:r>
        <w:rPr>
          <w:rFonts w:cs="Arial"/>
        </w:rPr>
        <w:t>vedoucím Pobočky Prachatice</w:t>
      </w:r>
    </w:p>
    <w:p w14:paraId="3C846BAB" w14:textId="77777777" w:rsidR="006F0333" w:rsidRDefault="006F0333" w:rsidP="006F0333">
      <w:pPr>
        <w:widowControl w:val="0"/>
        <w:suppressAutoHyphens/>
        <w:spacing w:after="0" w:line="240" w:lineRule="auto"/>
        <w:ind w:left="4820" w:hanging="4820"/>
        <w:rPr>
          <w:rFonts w:cs="Arial"/>
        </w:rPr>
      </w:pPr>
      <w:r>
        <w:rPr>
          <w:rFonts w:eastAsia="Lucida Sans Unicode" w:cs="Arial"/>
          <w:lang w:eastAsia="cs-CZ"/>
        </w:rPr>
        <w:t>V</w:t>
      </w:r>
      <w:r w:rsidRPr="00B109EB">
        <w:rPr>
          <w:rFonts w:eastAsia="Lucida Sans Unicode" w:cs="Arial"/>
          <w:lang w:eastAsia="cs-CZ"/>
        </w:rPr>
        <w:t>e smluvních záležitostech oprávněn jednat:</w:t>
      </w:r>
      <w:r w:rsidRPr="00B109EB">
        <w:rPr>
          <w:rFonts w:eastAsia="Lucida Sans Unicode" w:cs="Arial"/>
          <w:lang w:eastAsia="cs-CZ"/>
        </w:rPr>
        <w:tab/>
      </w:r>
      <w:bookmarkStart w:id="1" w:name="_Hlk105492348"/>
      <w:r w:rsidRPr="0011248A">
        <w:rPr>
          <w:rFonts w:cs="Arial"/>
        </w:rPr>
        <w:t xml:space="preserve">Ing. </w:t>
      </w:r>
      <w:r>
        <w:rPr>
          <w:rFonts w:cs="Arial"/>
        </w:rPr>
        <w:t>František Šebesta</w:t>
      </w:r>
      <w:r w:rsidRPr="0011248A">
        <w:rPr>
          <w:rFonts w:cs="Arial"/>
        </w:rPr>
        <w:t xml:space="preserve">, </w:t>
      </w:r>
    </w:p>
    <w:bookmarkEnd w:id="1"/>
    <w:p w14:paraId="3F2361CD" w14:textId="77777777" w:rsidR="006F0333" w:rsidRPr="00B109EB" w:rsidRDefault="006F0333" w:rsidP="006F0333">
      <w:pPr>
        <w:widowControl w:val="0"/>
        <w:suppressAutoHyphens/>
        <w:spacing w:after="0" w:line="240" w:lineRule="auto"/>
        <w:ind w:left="4820"/>
        <w:rPr>
          <w:rFonts w:eastAsia="Lucida Sans Unicode" w:cs="Arial"/>
          <w:lang w:eastAsia="cs-CZ"/>
        </w:rPr>
      </w:pPr>
      <w:r>
        <w:rPr>
          <w:rFonts w:eastAsia="Lucida Sans Unicode" w:cs="Arial"/>
          <w:lang w:eastAsia="cs-CZ"/>
        </w:rPr>
        <w:t>vedoucí Pobočky Prachatice</w:t>
      </w:r>
    </w:p>
    <w:p w14:paraId="4B6BD7C7" w14:textId="77777777" w:rsidR="006F0333" w:rsidRDefault="006F0333" w:rsidP="006F0333">
      <w:pPr>
        <w:widowControl w:val="0"/>
        <w:tabs>
          <w:tab w:val="left" w:pos="4820"/>
        </w:tabs>
        <w:suppressAutoHyphens/>
        <w:spacing w:after="0" w:line="240" w:lineRule="auto"/>
        <w:rPr>
          <w:rFonts w:eastAsia="Lucida Sans Unicode" w:cs="Arial"/>
          <w:snapToGrid w:val="0"/>
          <w:lang w:eastAsia="cs-CZ"/>
        </w:rPr>
      </w:pPr>
      <w:r>
        <w:rPr>
          <w:rFonts w:eastAsia="Lucida Sans Unicode" w:cs="Arial"/>
          <w:lang w:eastAsia="cs-CZ"/>
        </w:rPr>
        <w:t>V</w:t>
      </w:r>
      <w:r w:rsidRPr="00D9780F">
        <w:rPr>
          <w:rFonts w:eastAsia="Lucida Sans Unicode" w:cs="Arial"/>
          <w:lang w:eastAsia="cs-CZ"/>
        </w:rPr>
        <w:t xml:space="preserve"> </w:t>
      </w:r>
      <w:r w:rsidRPr="00D9780F">
        <w:rPr>
          <w:rFonts w:eastAsia="Lucida Sans Unicode" w:cs="Arial"/>
          <w:snapToGrid w:val="0"/>
          <w:lang w:eastAsia="cs-CZ"/>
        </w:rPr>
        <w:t>technických záležitostech oprávněn jednat:</w:t>
      </w:r>
      <w:r w:rsidRPr="00D9780F">
        <w:rPr>
          <w:rFonts w:eastAsia="Lucida Sans Unicode" w:cs="Arial"/>
          <w:snapToGrid w:val="0"/>
          <w:lang w:eastAsia="cs-CZ"/>
        </w:rPr>
        <w:tab/>
      </w:r>
      <w:r w:rsidRPr="008174CC">
        <w:rPr>
          <w:rFonts w:eastAsia="Lucida Sans Unicode" w:cs="Arial"/>
          <w:snapToGrid w:val="0"/>
          <w:lang w:eastAsia="cs-CZ"/>
        </w:rPr>
        <w:t xml:space="preserve">Ing. </w:t>
      </w:r>
      <w:r>
        <w:rPr>
          <w:rFonts w:eastAsia="Lucida Sans Unicode" w:cs="Arial"/>
          <w:snapToGrid w:val="0"/>
          <w:lang w:eastAsia="cs-CZ"/>
        </w:rPr>
        <w:t>Jaroslav Kučera</w:t>
      </w:r>
      <w:r w:rsidRPr="008174CC">
        <w:rPr>
          <w:rFonts w:eastAsia="Lucida Sans Unicode" w:cs="Arial"/>
          <w:snapToGrid w:val="0"/>
          <w:lang w:eastAsia="cs-CZ"/>
        </w:rPr>
        <w:t xml:space="preserve">, </w:t>
      </w:r>
    </w:p>
    <w:p w14:paraId="0341D320" w14:textId="77777777" w:rsidR="006F0333" w:rsidRPr="0088380D" w:rsidRDefault="006F0333" w:rsidP="006F0333">
      <w:pPr>
        <w:widowControl w:val="0"/>
        <w:tabs>
          <w:tab w:val="left" w:pos="4820"/>
        </w:tabs>
        <w:suppressAutoHyphens/>
        <w:spacing w:after="0" w:line="240" w:lineRule="auto"/>
        <w:rPr>
          <w:rFonts w:eastAsia="Lucida Sans Unicode" w:cs="Arial"/>
          <w:snapToGrid w:val="0"/>
          <w:lang w:eastAsia="cs-CZ"/>
        </w:rPr>
      </w:pPr>
      <w:r>
        <w:rPr>
          <w:rFonts w:eastAsia="Lucida Sans Unicode" w:cs="Arial"/>
          <w:snapToGrid w:val="0"/>
          <w:lang w:eastAsia="cs-CZ"/>
        </w:rPr>
        <w:tab/>
        <w:t>pracovník</w:t>
      </w:r>
      <w:r w:rsidRPr="008174CC">
        <w:rPr>
          <w:rFonts w:eastAsia="Lucida Sans Unicode" w:cs="Arial"/>
          <w:snapToGrid w:val="0"/>
          <w:lang w:eastAsia="cs-CZ"/>
        </w:rPr>
        <w:t xml:space="preserve"> Pobočky </w:t>
      </w:r>
      <w:r>
        <w:rPr>
          <w:rFonts w:eastAsia="Lucida Sans Unicode" w:cs="Arial"/>
          <w:snapToGrid w:val="0"/>
          <w:lang w:eastAsia="cs-CZ"/>
        </w:rPr>
        <w:t>Prachatice</w:t>
      </w:r>
    </w:p>
    <w:p w14:paraId="0F4D2056" w14:textId="50CA1354" w:rsidR="006F0333" w:rsidRPr="00594BBC" w:rsidRDefault="006F0333" w:rsidP="006F0333">
      <w:pPr>
        <w:widowControl w:val="0"/>
        <w:tabs>
          <w:tab w:val="left" w:pos="4536"/>
        </w:tabs>
        <w:suppressAutoHyphens/>
        <w:spacing w:after="0" w:line="240" w:lineRule="auto"/>
        <w:rPr>
          <w:rFonts w:eastAsia="Lucida Sans Unicode" w:cs="Arial"/>
          <w:lang w:eastAsia="cs-CZ"/>
        </w:rPr>
      </w:pPr>
      <w:r w:rsidRPr="00594BBC">
        <w:rPr>
          <w:rFonts w:eastAsia="Lucida Sans Unicode" w:cs="Arial"/>
          <w:lang w:eastAsia="cs-CZ"/>
        </w:rPr>
        <w:t>Tel.:</w:t>
      </w:r>
      <w:r w:rsidRPr="00594BBC">
        <w:rPr>
          <w:rFonts w:eastAsia="Lucida Sans Unicode" w:cs="Arial"/>
          <w:lang w:eastAsia="cs-CZ"/>
        </w:rPr>
        <w:tab/>
      </w:r>
      <w:r>
        <w:rPr>
          <w:rFonts w:eastAsia="Lucida Sans Unicode" w:cs="Arial"/>
          <w:lang w:eastAsia="cs-CZ"/>
        </w:rPr>
        <w:tab/>
      </w:r>
      <w:r w:rsidRPr="00594BBC">
        <w:rPr>
          <w:rFonts w:eastAsia="Lucida Sans Unicode" w:cs="Arial"/>
          <w:lang w:eastAsia="cs-CZ"/>
        </w:rPr>
        <w:t>+420</w:t>
      </w:r>
      <w:r>
        <w:rPr>
          <w:rFonts w:eastAsia="Lucida Sans Unicode" w:cs="Arial"/>
          <w:lang w:eastAsia="cs-CZ"/>
        </w:rPr>
        <w:t> 724 322 338</w:t>
      </w:r>
      <w:r w:rsidRPr="00594BBC">
        <w:rPr>
          <w:rFonts w:eastAsia="Lucida Sans Unicode" w:cs="Arial"/>
          <w:lang w:eastAsia="cs-CZ"/>
        </w:rPr>
        <w:tab/>
      </w:r>
      <w:r w:rsidRPr="00594BBC">
        <w:rPr>
          <w:rFonts w:eastAsia="Lucida Sans Unicode" w:cs="Arial"/>
          <w:lang w:eastAsia="cs-CZ"/>
        </w:rPr>
        <w:tab/>
        <w:t xml:space="preserve"> </w:t>
      </w:r>
    </w:p>
    <w:p w14:paraId="1CDE2F14" w14:textId="47707BBF" w:rsidR="006F0333" w:rsidRPr="00594BBC" w:rsidRDefault="006F0333" w:rsidP="006F0333">
      <w:pPr>
        <w:widowControl w:val="0"/>
        <w:tabs>
          <w:tab w:val="left" w:pos="4536"/>
        </w:tabs>
        <w:suppressAutoHyphens/>
        <w:spacing w:after="0" w:line="240" w:lineRule="auto"/>
        <w:rPr>
          <w:rFonts w:eastAsia="Lucida Sans Unicode" w:cs="Arial"/>
          <w:lang w:eastAsia="cs-CZ"/>
        </w:rPr>
      </w:pPr>
      <w:r w:rsidRPr="00594BBC">
        <w:rPr>
          <w:rFonts w:eastAsia="Lucida Sans Unicode" w:cs="Arial"/>
          <w:lang w:eastAsia="cs-CZ"/>
        </w:rPr>
        <w:t>E-mail:</w:t>
      </w:r>
      <w:r w:rsidRPr="00594BBC">
        <w:rPr>
          <w:rFonts w:eastAsia="Lucida Sans Unicode" w:cs="Arial"/>
          <w:lang w:eastAsia="cs-CZ"/>
        </w:rPr>
        <w:tab/>
      </w:r>
      <w:r>
        <w:rPr>
          <w:rFonts w:eastAsia="Lucida Sans Unicode" w:cs="Arial"/>
          <w:lang w:eastAsia="cs-CZ"/>
        </w:rPr>
        <w:tab/>
        <w:t>frantisek.sebesta@</w:t>
      </w:r>
      <w:r w:rsidRPr="00594BBC">
        <w:rPr>
          <w:rFonts w:eastAsia="Lucida Sans Unicode" w:cs="Arial"/>
          <w:lang w:eastAsia="cs-CZ"/>
        </w:rPr>
        <w:t>spu</w:t>
      </w:r>
      <w:r>
        <w:rPr>
          <w:rFonts w:eastAsia="Lucida Sans Unicode" w:cs="Arial"/>
          <w:lang w:eastAsia="cs-CZ"/>
        </w:rPr>
        <w:t>.gov</w:t>
      </w:r>
      <w:r w:rsidRPr="00594BBC">
        <w:rPr>
          <w:rFonts w:eastAsia="Lucida Sans Unicode" w:cs="Arial"/>
          <w:lang w:eastAsia="cs-CZ"/>
        </w:rPr>
        <w:t>.cz</w:t>
      </w:r>
    </w:p>
    <w:p w14:paraId="3393D3CE" w14:textId="59052120" w:rsidR="006615F7" w:rsidRPr="003C6F82" w:rsidRDefault="006615F7" w:rsidP="006F0333">
      <w:pPr>
        <w:overflowPunct w:val="0"/>
        <w:autoSpaceDE w:val="0"/>
        <w:autoSpaceDN w:val="0"/>
        <w:adjustRightInd w:val="0"/>
        <w:spacing w:after="0"/>
        <w:ind w:left="284" w:hanging="284"/>
        <w:textAlignment w:val="baseline"/>
        <w:rPr>
          <w:rFonts w:eastAsia="Lucida Sans Unicode" w:cs="Arial"/>
          <w:lang w:eastAsia="cs-CZ"/>
        </w:rPr>
      </w:pPr>
      <w:r w:rsidRPr="003C6F82">
        <w:rPr>
          <w:rFonts w:eastAsia="Lucida Sans Unicode" w:cs="Arial"/>
          <w:lang w:eastAsia="cs-CZ"/>
        </w:rPr>
        <w:t>ID DS:</w:t>
      </w:r>
      <w:r w:rsidRPr="003C6F82">
        <w:rPr>
          <w:rFonts w:eastAsia="Lucida Sans Unicode" w:cs="Arial"/>
          <w:lang w:eastAsia="cs-CZ"/>
        </w:rPr>
        <w:tab/>
        <w:t>z49per3</w:t>
      </w:r>
    </w:p>
    <w:p w14:paraId="49315E40" w14:textId="34D49B46" w:rsidR="006615F7" w:rsidRPr="003C6F82" w:rsidRDefault="006615F7" w:rsidP="000C5EF5">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Bankovní spojení:</w:t>
      </w:r>
      <w:r w:rsidRPr="003C6F82">
        <w:rPr>
          <w:rFonts w:eastAsia="Lucida Sans Unicode" w:cs="Arial"/>
          <w:lang w:eastAsia="cs-CZ"/>
        </w:rPr>
        <w:tab/>
        <w:t>ČNB</w:t>
      </w:r>
    </w:p>
    <w:p w14:paraId="05F9A3FB" w14:textId="5B558D51" w:rsidR="006615F7" w:rsidRPr="003C6F82" w:rsidRDefault="006615F7"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Číslo účtu:</w:t>
      </w:r>
      <w:r w:rsidRPr="003C6F82">
        <w:rPr>
          <w:rFonts w:eastAsia="Lucida Sans Unicode" w:cs="Arial"/>
          <w:bCs/>
          <w:lang w:eastAsia="cs-CZ"/>
        </w:rPr>
        <w:tab/>
        <w:t>3723001/0710</w:t>
      </w:r>
    </w:p>
    <w:p w14:paraId="551488C8" w14:textId="7C1B41CD" w:rsidR="006615F7" w:rsidRPr="003C6F82" w:rsidRDefault="006615F7"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IČ</w:t>
      </w:r>
      <w:r w:rsidR="00C8483D" w:rsidRPr="003C6F82">
        <w:rPr>
          <w:rFonts w:eastAsia="Lucida Sans Unicode" w:cs="Arial"/>
          <w:bCs/>
          <w:lang w:eastAsia="cs-CZ"/>
        </w:rPr>
        <w:t>O</w:t>
      </w:r>
      <w:r w:rsidRPr="003C6F82">
        <w:rPr>
          <w:rFonts w:eastAsia="Lucida Sans Unicode" w:cs="Arial"/>
          <w:bCs/>
          <w:lang w:eastAsia="cs-CZ"/>
        </w:rPr>
        <w:t>:</w:t>
      </w:r>
      <w:r w:rsidRPr="003C6F82">
        <w:rPr>
          <w:rFonts w:eastAsia="Lucida Sans Unicode" w:cs="Arial"/>
          <w:bCs/>
          <w:lang w:eastAsia="cs-CZ"/>
        </w:rPr>
        <w:tab/>
        <w:t>01312774</w:t>
      </w:r>
    </w:p>
    <w:p w14:paraId="0FD04E21" w14:textId="3CB84C76" w:rsidR="006615F7" w:rsidRPr="003C6F82" w:rsidRDefault="006615F7" w:rsidP="000C5EF5">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DIČ:</w:t>
      </w:r>
      <w:r w:rsidRPr="003C6F82">
        <w:rPr>
          <w:rFonts w:eastAsia="Lucida Sans Unicode" w:cs="Arial"/>
          <w:bCs/>
          <w:lang w:eastAsia="cs-CZ"/>
        </w:rPr>
        <w:tab/>
      </w:r>
      <w:r w:rsidR="00133FD7" w:rsidRPr="003C6F82">
        <w:rPr>
          <w:rFonts w:eastAsia="Lucida Sans Unicode" w:cs="Arial"/>
          <w:bCs/>
          <w:lang w:eastAsia="cs-CZ"/>
        </w:rPr>
        <w:t xml:space="preserve">CZ01312774 </w:t>
      </w:r>
      <w:r w:rsidRPr="003C6F82">
        <w:rPr>
          <w:rFonts w:eastAsia="Lucida Sans Unicode" w:cs="Arial"/>
          <w:bCs/>
          <w:lang w:eastAsia="cs-CZ"/>
        </w:rPr>
        <w:t>není plátcem DPH</w:t>
      </w: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DB8AD34" w14:textId="77777777" w:rsidR="006615F7" w:rsidRPr="003C6F82" w:rsidRDefault="006615F7" w:rsidP="006615F7">
      <w:pPr>
        <w:spacing w:line="288" w:lineRule="auto"/>
        <w:rPr>
          <w:rFonts w:eastAsia="Times New Roman" w:cs="Arial"/>
          <w:b/>
          <w:lang w:eastAsia="cs-CZ"/>
        </w:rPr>
      </w:pPr>
      <w:r w:rsidRPr="003C6F82">
        <w:rPr>
          <w:rFonts w:eastAsia="Times New Roman" w:cs="Arial"/>
          <w:b/>
          <w:lang w:eastAsia="cs-CZ"/>
        </w:rPr>
        <w:t>a</w:t>
      </w:r>
    </w:p>
    <w:p w14:paraId="452D5962" w14:textId="1F7236BF"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p>
    <w:p w14:paraId="10D99436" w14:textId="3C791703"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6615F7" w:rsidRPr="003C6F82">
        <w:rPr>
          <w:rFonts w:eastAsia="Times New Roman" w:cs="Arial"/>
          <w:b/>
          <w:bCs/>
          <w:snapToGrid w:val="0"/>
          <w:highlight w:val="yellow"/>
          <w:lang w:eastAsia="cs-CZ"/>
        </w:rPr>
        <w:t>[DOPLNIT]</w:t>
      </w:r>
    </w:p>
    <w:p w14:paraId="061799D0" w14:textId="0EEAFC7A"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Sídlo:</w:t>
      </w:r>
      <w:r w:rsidR="006A2887" w:rsidRPr="003C6F82">
        <w:rPr>
          <w:rFonts w:eastAsia="Times New Roman" w:cs="Arial"/>
          <w:bCs/>
          <w:lang w:eastAsia="cs-CZ"/>
        </w:rPr>
        <w:t xml:space="preserve"> </w:t>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3629A578" w:rsidR="006615F7" w:rsidRPr="003C6F82" w:rsidRDefault="004D0EC2"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ab/>
      </w:r>
      <w:r w:rsidR="00490C99" w:rsidRPr="003C6F82">
        <w:rPr>
          <w:rFonts w:eastAsia="Times New Roman" w:cs="Arial"/>
          <w:lang w:eastAsia="cs-CZ"/>
        </w:rPr>
        <w:t>T</w:t>
      </w:r>
      <w:r w:rsidR="006615F7" w:rsidRPr="003C6F82">
        <w:rPr>
          <w:rFonts w:eastAsia="Times New Roman" w:cs="Arial"/>
          <w:lang w:eastAsia="cs-CZ"/>
        </w:rPr>
        <w:t>el.:</w:t>
      </w:r>
      <w:r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1CA5C9D0"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ab/>
        <w:t>E-</w:t>
      </w:r>
      <w:r w:rsidR="006615F7" w:rsidRPr="003C6F82">
        <w:rPr>
          <w:rFonts w:eastAsia="Times New Roman" w:cs="Arial"/>
          <w:lang w:eastAsia="cs-CZ"/>
        </w:rPr>
        <w:t>mail:</w:t>
      </w:r>
      <w:r w:rsidR="003C6F8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3F3A45EF"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snapToGrid w:val="0"/>
          <w:lang w:eastAsia="cs-CZ"/>
        </w:rPr>
        <w:tab/>
      </w:r>
      <w:r w:rsidR="006615F7" w:rsidRPr="003C6F82">
        <w:rPr>
          <w:rFonts w:eastAsia="Times New Roman" w:cs="Arial"/>
          <w:snapToGrid w:val="0"/>
          <w:lang w:eastAsia="cs-CZ"/>
        </w:rPr>
        <w:t>ID DS:</w:t>
      </w:r>
      <w:r w:rsidR="006615F7" w:rsidRPr="003C6F82">
        <w:rPr>
          <w:rFonts w:eastAsia="Times New Roman" w:cs="Arial"/>
          <w:bCs/>
          <w:snapToGrid w:val="0"/>
          <w:lang w:eastAsia="cs-CZ"/>
        </w:rPr>
        <w:tab/>
      </w:r>
      <w:r w:rsidR="006615F7" w:rsidRPr="003C6F82">
        <w:rPr>
          <w:rFonts w:eastAsia="Times New Roman" w:cs="Arial"/>
          <w:b/>
          <w:bCs/>
          <w:snapToGrid w:val="0"/>
          <w:highlight w:val="yellow"/>
          <w:lang w:eastAsia="cs-CZ"/>
        </w:rPr>
        <w:t>[DOPLNIT]</w:t>
      </w:r>
    </w:p>
    <w:p w14:paraId="2072D7C1" w14:textId="565FD97C" w:rsidR="006615F7" w:rsidRPr="003C6F82" w:rsidRDefault="006615F7" w:rsidP="000C5EF5">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626A7317"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0684CB2D"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ab/>
        <w:t>E</w:t>
      </w:r>
      <w:r w:rsidR="006615F7" w:rsidRPr="003C6F82">
        <w:rPr>
          <w:rFonts w:eastAsia="Times New Roman" w:cs="Arial"/>
          <w:lang w:eastAsia="cs-CZ"/>
        </w:rPr>
        <w:t>-mail:</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3A7B1822"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1F599CB5"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4BDD82C0" w:rsidR="006615F7" w:rsidRPr="003C6F82" w:rsidRDefault="003C6F82" w:rsidP="000C5EF5">
      <w:pPr>
        <w:tabs>
          <w:tab w:val="left" w:pos="284"/>
          <w:tab w:val="left" w:pos="4678"/>
        </w:tabs>
        <w:spacing w:after="0" w:line="288" w:lineRule="auto"/>
        <w:rPr>
          <w:rFonts w:eastAsia="Times New Roman" w:cs="Arial"/>
          <w:b/>
          <w:lang w:eastAsia="cs-CZ"/>
        </w:rPr>
      </w:pPr>
      <w:r>
        <w:rPr>
          <w:rFonts w:eastAsia="Times New Roman" w:cs="Arial"/>
          <w:lang w:eastAsia="cs-CZ"/>
        </w:rPr>
        <w:tab/>
      </w:r>
      <w:r w:rsidR="006615F7" w:rsidRPr="003C6F82">
        <w:rPr>
          <w:rFonts w:eastAsia="Times New Roman" w:cs="Arial"/>
          <w:lang w:eastAsia="cs-CZ"/>
        </w:rPr>
        <w:t>IČO:</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2F6F4630" w14:textId="35327804"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r>
      <w:r w:rsidR="006615F7" w:rsidRPr="003C6F82">
        <w:rPr>
          <w:rFonts w:eastAsia="Times New Roman" w:cs="Arial"/>
          <w:lang w:eastAsia="cs-CZ"/>
        </w:rPr>
        <w:t>DIČ:</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5AE47C6C" w14:textId="76EB9C03"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6B0EAA27" w:rsidR="006615F7" w:rsidRPr="003C6F82" w:rsidRDefault="006615F7" w:rsidP="006615F7">
      <w:pPr>
        <w:spacing w:line="288" w:lineRule="auto"/>
        <w:rPr>
          <w:rFonts w:eastAsia="Times New Roman" w:cs="Arial"/>
          <w:lang w:eastAsia="cs-CZ"/>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2" w:name="_Hlk18485362"/>
      <w:r w:rsidR="000B4D43" w:rsidRPr="003C6F82">
        <w:rPr>
          <w:rFonts w:eastAsia="Times New Roman" w:cs="Arial"/>
          <w:lang w:eastAsia="cs-CZ"/>
        </w:rPr>
        <w:t xml:space="preserve"> s názve</w:t>
      </w:r>
      <w:r w:rsidR="000B4D43" w:rsidRPr="00BD7D68">
        <w:rPr>
          <w:rFonts w:eastAsia="Times New Roman" w:cs="Arial"/>
          <w:lang w:eastAsia="cs-CZ"/>
        </w:rPr>
        <w:t xml:space="preserve">m </w:t>
      </w:r>
      <w:r w:rsidR="009A09CF" w:rsidRPr="00BD7D68">
        <w:rPr>
          <w:rFonts w:eastAsia="Times New Roman" w:cs="Arial"/>
          <w:lang w:eastAsia="cs-CZ"/>
        </w:rPr>
        <w:t xml:space="preserve">Polní cesta C1 JPÚ Chlum u Volar </w:t>
      </w:r>
      <w:r w:rsidR="000B4D43" w:rsidRPr="00BD7D68">
        <w:rPr>
          <w:rFonts w:eastAsia="Times New Roman" w:cs="Arial"/>
          <w:lang w:eastAsia="cs-CZ"/>
        </w:rPr>
        <w:t>(</w:t>
      </w:r>
      <w:r w:rsidR="008C18A0" w:rsidRPr="00BD7D68">
        <w:rPr>
          <w:rFonts w:eastAsia="Times New Roman" w:cs="Arial"/>
          <w:lang w:eastAsia="cs-CZ"/>
        </w:rPr>
        <w:t>dále jen „</w:t>
      </w:r>
      <w:r w:rsidR="4E8C095A" w:rsidRPr="00BD7D68">
        <w:rPr>
          <w:rFonts w:eastAsia="Times New Roman" w:cs="Arial"/>
          <w:lang w:eastAsia="cs-CZ"/>
        </w:rPr>
        <w:t>V</w:t>
      </w:r>
      <w:r w:rsidR="008C18A0" w:rsidRPr="00BD7D68">
        <w:rPr>
          <w:rFonts w:eastAsia="Times New Roman" w:cs="Arial"/>
          <w:lang w:eastAsia="cs-CZ"/>
        </w:rPr>
        <w:t>eřejná zakázka“)</w:t>
      </w:r>
      <w:r w:rsidR="008C18A0" w:rsidRPr="003C6F82">
        <w:rPr>
          <w:rFonts w:eastAsia="Times New Roman" w:cs="Arial"/>
          <w:lang w:eastAsia="cs-CZ"/>
        </w:rPr>
        <w:t>.</w:t>
      </w:r>
      <w:bookmarkEnd w:id="2"/>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Pr="003C6F82">
        <w:rPr>
          <w:rFonts w:eastAsia="Times New Roman" w:cs="Arial"/>
          <w:b/>
          <w:bCs/>
          <w:snapToGrid w:val="0"/>
          <w:highlight w:val="yellow"/>
          <w:lang w:eastAsia="cs-CZ"/>
        </w:rPr>
        <w:t>[DOPLNIT]</w:t>
      </w:r>
    </w:p>
    <w:p w14:paraId="75F9F689"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dne: </w:t>
      </w:r>
      <w:r w:rsidRPr="003C6F82">
        <w:rPr>
          <w:rFonts w:eastAsia="Times New Roman" w:cs="Arial"/>
          <w:b/>
          <w:bCs/>
          <w:snapToGrid w:val="0"/>
          <w:highlight w:val="yellow"/>
          <w:lang w:eastAsia="cs-CZ"/>
        </w:rPr>
        <w:t>[DOPLNIT]</w:t>
      </w:r>
    </w:p>
    <w:p w14:paraId="1173D1E5" w14:textId="77777777"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Pr="003C6F82">
        <w:rPr>
          <w:rFonts w:eastAsia="Times New Roman" w:cs="Arial"/>
          <w:b/>
          <w:bCs/>
          <w:snapToGrid w:val="0"/>
          <w:highlight w:val="yellow"/>
          <w:lang w:eastAsia="cs-CZ"/>
        </w:rPr>
        <w:t>[DOPLNIT]</w:t>
      </w:r>
    </w:p>
    <w:p w14:paraId="2347F5DD" w14:textId="099F0D09" w:rsidR="006615F7" w:rsidRPr="009A09CF" w:rsidRDefault="006615F7" w:rsidP="006615F7">
      <w:pPr>
        <w:spacing w:line="288" w:lineRule="auto"/>
        <w:rPr>
          <w:rFonts w:eastAsia="Times New Roman" w:cs="Arial"/>
          <w:lang w:eastAsia="cs-CZ"/>
        </w:rPr>
      </w:pPr>
      <w:r w:rsidRPr="003C6F82">
        <w:rPr>
          <w:rFonts w:eastAsia="Times New Roman" w:cs="Arial"/>
          <w:lang w:eastAsia="cs-CZ"/>
        </w:rPr>
        <w:t xml:space="preserve">Stavební povolení ze dne: </w:t>
      </w:r>
      <w:r w:rsidR="009A09CF" w:rsidRPr="00BD7D68">
        <w:rPr>
          <w:rFonts w:eastAsia="Times New Roman" w:cs="Arial"/>
          <w:snapToGrid w:val="0"/>
          <w:lang w:eastAsia="cs-CZ"/>
        </w:rPr>
        <w:t>2. prosince 2020</w:t>
      </w:r>
      <w:r w:rsidR="009A09CF">
        <w:rPr>
          <w:rFonts w:eastAsia="Times New Roman" w:cs="Arial"/>
          <w:snapToGrid w:val="0"/>
          <w:lang w:eastAsia="cs-CZ"/>
        </w:rPr>
        <w:t>, prodlouženo 4. ledna 2023 a 25. června 2025</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49F8E694" w:rsidR="00D6259E" w:rsidRPr="003C6F82" w:rsidRDefault="00D6259E" w:rsidP="007F55D7">
      <w:pPr>
        <w:pStyle w:val="l-L2"/>
        <w:numPr>
          <w:ilvl w:val="0"/>
          <w:numId w:val="3"/>
        </w:numPr>
        <w:ind w:left="357" w:hanging="357"/>
      </w:pPr>
      <w:r w:rsidRPr="003C6F82">
        <w:t xml:space="preserve">Účelem smlouvy je zajištění realizace společných zařízení navržených v rámci </w:t>
      </w:r>
      <w:r w:rsidR="00830F0F">
        <w:t>jednoduchých</w:t>
      </w:r>
      <w:r w:rsidRPr="003C6F82">
        <w:t xml:space="preserve"> pozemkových úprav v</w:t>
      </w:r>
      <w:r w:rsidR="00830F0F">
        <w:t> </w:t>
      </w:r>
      <w:r w:rsidR="00830F0F" w:rsidRPr="00BD7D68">
        <w:t>katastrálním území Chlum u Volar</w:t>
      </w:r>
      <w:r w:rsidRPr="003C6F82">
        <w:t xml:space="preserve"> dle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830F0F">
        <w:t>„</w:t>
      </w:r>
      <w:r w:rsidRPr="00BD7D68">
        <w:t>Zadávací dokumentace</w:t>
      </w:r>
      <w:r w:rsidRPr="00830F0F">
        <w:t>“).</w:t>
      </w:r>
    </w:p>
    <w:p w14:paraId="665B84F7" w14:textId="3766A16F" w:rsidR="00D6259E" w:rsidRPr="003C6F82" w:rsidRDefault="00D6259E" w:rsidP="007F55D7">
      <w:pPr>
        <w:pStyle w:val="l-L2"/>
        <w:numPr>
          <w:ilvl w:val="0"/>
          <w:numId w:val="3"/>
        </w:numPr>
        <w:ind w:left="357" w:hanging="357"/>
      </w:pPr>
      <w:r w:rsidRPr="003C6F82">
        <w:t xml:space="preserve">Předmětem smlouvy je provedení stavby </w:t>
      </w:r>
      <w:r w:rsidR="00830F0F" w:rsidRPr="00830F0F">
        <w:t xml:space="preserve">Polní cesta C1 JPÚ Chlum u Volar </w:t>
      </w:r>
      <w:r w:rsidRPr="003C6F82">
        <w:t>(dále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3" w:name="_Hlk16772657"/>
      <w:r w:rsidR="0007027E" w:rsidRPr="003C6F82">
        <w:t xml:space="preserve"> Vždy musí být postupováno podle ZZVZ.</w:t>
      </w:r>
      <w:bookmarkEnd w:id="3"/>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1F5B2150" w:rsidR="0094028E" w:rsidRDefault="0094028E" w:rsidP="007F55D7">
      <w:pPr>
        <w:pStyle w:val="l-L2"/>
        <w:numPr>
          <w:ilvl w:val="0"/>
          <w:numId w:val="3"/>
        </w:numPr>
        <w:ind w:left="357" w:hanging="357"/>
      </w:pPr>
      <w:r w:rsidRPr="003C6F82">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4" w:name="_Hlk40280986"/>
    </w:p>
    <w:p w14:paraId="4056BC1E" w14:textId="77777777" w:rsidR="002E10E1" w:rsidRPr="003C6F82" w:rsidRDefault="002E10E1" w:rsidP="002E10E1">
      <w:pPr>
        <w:pStyle w:val="l-L2"/>
        <w:tabs>
          <w:tab w:val="clear" w:pos="737"/>
        </w:tabs>
        <w:ind w:left="0" w:firstLine="0"/>
      </w:pPr>
    </w:p>
    <w:bookmarkEnd w:id="4"/>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774BF903" w:rsidR="002E10E1"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r w:rsidR="00130CE1" w:rsidRPr="00130CE1">
        <w:rPr>
          <w:rFonts w:cs="Arial"/>
        </w:rPr>
        <w:t xml:space="preserve">Polní cesta C1 JPÚ Chlum u Volar </w:t>
      </w:r>
    </w:p>
    <w:p w14:paraId="2B785298" w14:textId="389CD230" w:rsidR="001E1133" w:rsidRPr="00BD7D68" w:rsidRDefault="002E10E1" w:rsidP="001E1133">
      <w:pPr>
        <w:pStyle w:val="l-L2"/>
        <w:tabs>
          <w:tab w:val="clear" w:pos="737"/>
          <w:tab w:val="left" w:pos="851"/>
          <w:tab w:val="left" w:pos="2268"/>
        </w:tabs>
        <w:ind w:left="357" w:firstLine="0"/>
        <w:rPr>
          <w:rFonts w:cs="Arial"/>
        </w:rPr>
      </w:pPr>
      <w:r>
        <w:rPr>
          <w:rFonts w:cs="Arial"/>
          <w:b/>
          <w:bCs/>
        </w:rPr>
        <w:tab/>
      </w:r>
      <w:r w:rsidR="00D6259E" w:rsidRPr="003C6F82">
        <w:rPr>
          <w:rFonts w:cs="Arial"/>
        </w:rPr>
        <w:t>Místo stavby:</w:t>
      </w:r>
      <w:r w:rsidR="00E11AEB">
        <w:rPr>
          <w:rFonts w:cs="Arial"/>
        </w:rPr>
        <w:tab/>
      </w:r>
      <w:r w:rsidR="00130CE1" w:rsidRPr="00BD7D68">
        <w:rPr>
          <w:rFonts w:cs="Arial"/>
        </w:rPr>
        <w:t>Chlum u Volar</w:t>
      </w:r>
    </w:p>
    <w:p w14:paraId="10130791" w14:textId="77777777" w:rsidR="001E1133" w:rsidRDefault="00C8483D" w:rsidP="001E1133">
      <w:pPr>
        <w:pStyle w:val="l-L2"/>
        <w:tabs>
          <w:tab w:val="clear" w:pos="737"/>
        </w:tabs>
        <w:ind w:left="357" w:firstLine="0"/>
        <w:rPr>
          <w:rFonts w:cs="Arial"/>
          <w:bCs/>
        </w:rPr>
      </w:pPr>
      <w:r w:rsidRPr="003C6F82">
        <w:rPr>
          <w:rFonts w:cs="Arial"/>
          <w:bCs/>
        </w:rPr>
        <w:t>(dále jen “</w:t>
      </w:r>
      <w:r w:rsidR="00D6259E" w:rsidRPr="003C6F82">
        <w:rPr>
          <w:rFonts w:cs="Arial"/>
          <w:bCs/>
        </w:rPr>
        <w:t>stavba”).</w:t>
      </w:r>
    </w:p>
    <w:p w14:paraId="4CB6085F" w14:textId="186E9E32"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w:t>
      </w:r>
      <w:r w:rsidRPr="003C6F82">
        <w:rPr>
          <w:rFonts w:cs="Arial"/>
        </w:rPr>
        <w:lastRenderedPageBreak/>
        <w:t>projek</w:t>
      </w:r>
      <w:r w:rsidR="00D6632E">
        <w:rPr>
          <w:rFonts w:cs="Arial"/>
        </w:rPr>
        <w:t xml:space="preserve">tantem Ing. Petrem Kaplanem, IČ 42253070, se sídlem </w:t>
      </w:r>
      <w:r w:rsidR="00D6632E" w:rsidRPr="00D6632E">
        <w:rPr>
          <w:rFonts w:cs="Arial"/>
        </w:rPr>
        <w:t>B. Smetany 1646/34, 370 21 České Budějovice</w:t>
      </w:r>
      <w:r w:rsidR="00D6632E">
        <w:rPr>
          <w:rFonts w:cs="Arial"/>
        </w:rPr>
        <w:t xml:space="preserve">, </w:t>
      </w:r>
      <w:r w:rsidR="000E69B6" w:rsidRPr="000E69B6">
        <w:rPr>
          <w:rFonts w:cs="Arial"/>
        </w:rPr>
        <w:t>osvědčení o autorizaci odbor dopravní stavby č. ČKAIT 0100033, číslo zakázky 46718</w:t>
      </w:r>
      <w:r w:rsidRPr="003C6F82">
        <w:rPr>
          <w:rFonts w:cs="Arial"/>
        </w:rPr>
        <w:t>. Uvedená projektová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40CFE948"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Pr="003C6F82"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73D8D03" w14:textId="544BC7E4" w:rsidR="00D6259E" w:rsidRPr="003C6F82" w:rsidRDefault="00B90E36" w:rsidP="007F55D7">
      <w:pPr>
        <w:pStyle w:val="l-L2"/>
        <w:numPr>
          <w:ilvl w:val="1"/>
          <w:numId w:val="5"/>
        </w:numPr>
        <w:ind w:left="714" w:hanging="357"/>
      </w:pPr>
      <w:r w:rsidRPr="003C6F82">
        <w:t>Zhotovitel umožní 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5" w:name="_Hlk16772920"/>
      <w:r w:rsidR="00032B6F" w:rsidRPr="003C6F82">
        <w:t>,</w:t>
      </w:r>
      <w:r w:rsidRPr="003C6F82">
        <w:t xml:space="preserve"> </w:t>
      </w:r>
      <w:bookmarkEnd w:id="5"/>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6"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6"/>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7" w:name="_Hlk13050168"/>
      <w:bookmarkStart w:id="8"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7"/>
    </w:p>
    <w:bookmarkEnd w:id="8"/>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t>Zajištění všech ostatních nezbytných zkoušek, atestů a revizí podle ČSN a</w:t>
      </w:r>
      <w:r w:rsidR="008C6E97">
        <w:t> </w:t>
      </w:r>
      <w:r w:rsidRPr="003C6F82">
        <w:t xml:space="preserve">případných jiných právních nebo technických předpisů platných v době provádění a předání díla, </w:t>
      </w:r>
      <w:r w:rsidRPr="003C6F82">
        <w:lastRenderedPageBreak/>
        <w:t>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9" w:name="_Hlk72403268"/>
      <w:r w:rsidRPr="003C6F82">
        <w:t>Dílo bude provedeno dle projektové dokumentace, soupisu stavebních prací, dodávek a</w:t>
      </w:r>
      <w:r w:rsidR="009344E5">
        <w:t> </w:t>
      </w:r>
      <w:r w:rsidRPr="003C6F82">
        <w:t>služeb s výkazem výměr</w:t>
      </w:r>
      <w:r w:rsidR="00B22E5B" w:rsidRPr="003C6F82">
        <w:t>.</w:t>
      </w:r>
    </w:p>
    <w:bookmarkEnd w:id="9"/>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5369D9B7"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8C6E97">
        <w:t xml:space="preserve"> </w:t>
      </w:r>
      <w:r w:rsidRPr="003C6F82">
        <w:rPr>
          <w:b/>
          <w:bCs/>
          <w:highlight w:val="yellow"/>
        </w:rPr>
        <w:t>[DOPLNIT]</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pPr>
      <w:bookmarkStart w:id="10" w:name="_Ref376425814"/>
      <w:r w:rsidRPr="003C6F82">
        <w:t>Celková cena za provedení díla</w:t>
      </w:r>
      <w:r w:rsidR="00E6175B" w:rsidRPr="003C6F82">
        <w:t>:</w:t>
      </w:r>
    </w:p>
    <w:p w14:paraId="33143E51" w14:textId="343FAA9D" w:rsidR="00A07580" w:rsidRDefault="00E6175B" w:rsidP="00973E7F">
      <w:pPr>
        <w:pStyle w:val="l-L2"/>
        <w:tabs>
          <w:tab w:val="clear" w:pos="737"/>
        </w:tabs>
        <w:ind w:left="357" w:firstLine="0"/>
      </w:pPr>
      <w:r w:rsidRPr="003C6F82">
        <w:t>bez DPH činí</w:t>
      </w:r>
      <w:r w:rsidR="00973E7F">
        <w:t xml:space="preserve"> </w:t>
      </w:r>
      <w:r w:rsidRPr="00F76489">
        <w:rPr>
          <w:b/>
          <w:highlight w:val="yellow"/>
        </w:rPr>
        <w:t>[DOPLNIT]</w:t>
      </w:r>
      <w:r w:rsidR="00F5032E">
        <w:rPr>
          <w:bCs/>
        </w:rPr>
        <w:t> </w:t>
      </w:r>
      <w:r w:rsidRPr="003C6F82">
        <w:t>Kč.</w:t>
      </w:r>
      <w:bookmarkStart w:id="11" w:name="_Hlk36122845"/>
      <w:bookmarkStart w:id="12" w:name="_Hlk36122353"/>
      <w:bookmarkEnd w:id="10"/>
      <w:r w:rsidR="00973E7F">
        <w:t xml:space="preserve"> </w:t>
      </w:r>
      <w:r w:rsidR="00B26383" w:rsidRPr="16AB2FF7">
        <w:rPr>
          <w:i/>
          <w:iCs/>
        </w:rPr>
        <w:t>(Cena bude uváděna na haléře, tj. na 2 desetinná místa)</w:t>
      </w:r>
      <w:bookmarkEnd w:id="11"/>
      <w:bookmarkEnd w:id="12"/>
    </w:p>
    <w:p w14:paraId="646F34F8" w14:textId="003602C0"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13" w:name="_Hlk72403307"/>
      <w:r w:rsidR="008C18A0">
        <w:t xml:space="preserve">, který je </w:t>
      </w:r>
      <w:r w:rsidR="00360810">
        <w:t>P</w:t>
      </w:r>
      <w:r w:rsidR="008C18A0">
        <w:t>řílohou č.</w:t>
      </w:r>
      <w:r w:rsidR="00360810">
        <w:t> </w:t>
      </w:r>
      <w:r w:rsidR="008C18A0">
        <w:t>2 této smlouvy,</w:t>
      </w:r>
      <w:r>
        <w:t xml:space="preserve"> </w:t>
      </w:r>
      <w:bookmarkEnd w:id="13"/>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14" w:name="_Hlk13050228"/>
      <w:r w:rsidR="0029535F">
        <w:t xml:space="preserve">ve formátu </w:t>
      </w:r>
      <w:r w:rsidR="008C18A0">
        <w:t>pdf.</w:t>
      </w:r>
      <w:bookmarkEnd w:id="14"/>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77777777" w:rsidR="008B56B5" w:rsidRPr="008F6D98" w:rsidRDefault="008B56B5" w:rsidP="007F55D7">
      <w:pPr>
        <w:pStyle w:val="l-L2"/>
        <w:numPr>
          <w:ilvl w:val="0"/>
          <w:numId w:val="7"/>
        </w:numPr>
        <w:ind w:left="357" w:hanging="357"/>
        <w:rPr>
          <w:rFonts w:eastAsiaTheme="minorEastAsia"/>
        </w:rPr>
      </w:pPr>
      <w:r w:rsidRPr="008F6D98">
        <w:rPr>
          <w:rFonts w:eastAsiaTheme="minorEastAsia"/>
        </w:rPr>
        <w:t>Objednatel neposkytuje zálohy.</w:t>
      </w:r>
    </w:p>
    <w:p w14:paraId="6512E703" w14:textId="12FD651C" w:rsidR="008B56B5" w:rsidRPr="00BD7D68" w:rsidRDefault="008B56B5" w:rsidP="00BD7D68">
      <w:pPr>
        <w:pStyle w:val="l-L2"/>
        <w:numPr>
          <w:ilvl w:val="0"/>
          <w:numId w:val="7"/>
        </w:numPr>
        <w:ind w:left="357" w:hanging="357"/>
        <w:rPr>
          <w:rFonts w:eastAsiaTheme="minorEastAsia"/>
          <w:iCs/>
        </w:rPr>
      </w:pPr>
      <w:bookmarkStart w:id="15" w:name="_Hlk126324833"/>
      <w:bookmarkStart w:id="16" w:name="_Hlk126324772"/>
      <w:r w:rsidRPr="00BD7D68">
        <w:rPr>
          <w:rFonts w:eastAsiaTheme="minorEastAsia"/>
          <w:iCs/>
        </w:rPr>
        <w:t>Zhotovitel je oprávněn vystavit faktury za provedení jednotlivých částí díla poté</w:t>
      </w:r>
      <w:bookmarkEnd w:id="15"/>
      <w:r w:rsidRPr="00BD7D68">
        <w:rPr>
          <w:rFonts w:eastAsiaTheme="minorEastAsia"/>
          <w:iCs/>
        </w:rPr>
        <w:t xml:space="preserve">, </w:t>
      </w:r>
      <w:bookmarkEnd w:id="16"/>
      <w:r w:rsidRPr="00BD7D68">
        <w:rPr>
          <w:rFonts w:eastAsiaTheme="minorEastAsia"/>
          <w:iCs/>
        </w:rPr>
        <w:t>co dokončí a</w:t>
      </w:r>
      <w:r w:rsidR="00BF554F" w:rsidRPr="00BD7D68">
        <w:rPr>
          <w:rFonts w:eastAsiaTheme="minorEastAsia"/>
          <w:iCs/>
        </w:rPr>
        <w:t> </w:t>
      </w:r>
      <w:r w:rsidRPr="00BD7D68">
        <w:rPr>
          <w:rFonts w:eastAsiaTheme="minorEastAsia"/>
          <w:iCs/>
        </w:rPr>
        <w:t>objednateli předá řádně dokončené části díla vymezené dle uzlových bodů stanovených v čl.</w:t>
      </w:r>
      <w:r w:rsidR="00BF554F" w:rsidRPr="00BD7D68">
        <w:rPr>
          <w:rFonts w:eastAsiaTheme="minorEastAsia"/>
          <w:iCs/>
        </w:rPr>
        <w:t> </w:t>
      </w:r>
      <w:r w:rsidRPr="00BD7D68">
        <w:rPr>
          <w:rFonts w:eastAsiaTheme="minorEastAsia"/>
          <w:iCs/>
        </w:rPr>
        <w:t>V. odst.</w:t>
      </w:r>
      <w:r w:rsidR="00BF554F" w:rsidRPr="00BD7D68">
        <w:rPr>
          <w:rFonts w:eastAsiaTheme="minorEastAsia"/>
          <w:iCs/>
        </w:rPr>
        <w:t> </w:t>
      </w:r>
      <w:r w:rsidRPr="00BD7D68">
        <w:rPr>
          <w:rFonts w:eastAsiaTheme="minorEastAsia"/>
          <w:iCs/>
        </w:rPr>
        <w:t>5 této smlouvy, a to na základě zhotovitelem vyhotoveného a objednatelem potvrzeného schvalovacího protokolu o provedení prací v rozsahu příslušných uzlových bodů, vždy nejpozději do 20.</w:t>
      </w:r>
      <w:r w:rsidR="00E00D03" w:rsidRPr="00BD7D68">
        <w:rPr>
          <w:rFonts w:eastAsiaTheme="minorEastAsia"/>
          <w:iCs/>
        </w:rPr>
        <w:t> </w:t>
      </w:r>
      <w:r w:rsidRPr="00BD7D68">
        <w:rPr>
          <w:rFonts w:eastAsiaTheme="minorEastAsia"/>
          <w:iCs/>
        </w:rPr>
        <w:t>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w:t>
      </w:r>
      <w:r w:rsidR="009344E5" w:rsidRPr="00BD7D68">
        <w:rPr>
          <w:rFonts w:eastAsiaTheme="minorEastAsia"/>
          <w:iCs/>
        </w:rPr>
        <w:t> </w:t>
      </w:r>
      <w:r w:rsidRPr="00BD7D68">
        <w:rPr>
          <w:rFonts w:eastAsiaTheme="minorEastAsia"/>
          <w:iCs/>
        </w:rPr>
        <w:t xml:space="preserve">kalendářních dnů </w:t>
      </w:r>
      <w:r w:rsidRPr="00BD7D68">
        <w:rPr>
          <w:rFonts w:eastAsiaTheme="minorEastAsia"/>
          <w:iCs/>
        </w:rPr>
        <w:lastRenderedPageBreak/>
        <w:t>od</w:t>
      </w:r>
      <w:r w:rsidR="00BF554F" w:rsidRPr="00BD7D68">
        <w:rPr>
          <w:rFonts w:eastAsiaTheme="minorEastAsia"/>
          <w:iCs/>
        </w:rPr>
        <w:t> </w:t>
      </w:r>
      <w:r w:rsidRPr="00BD7D68">
        <w:rPr>
          <w:rFonts w:eastAsiaTheme="minorEastAsia"/>
          <w:iCs/>
        </w:rPr>
        <w:t xml:space="preserve">protokolárního předání a převzetí díla dle této smlouvy. </w:t>
      </w:r>
      <w:r w:rsidR="00CF6985" w:rsidRPr="00BD7D68">
        <w:rPr>
          <w:rFonts w:eastAsiaTheme="minorEastAsia"/>
          <w:iCs/>
        </w:rPr>
        <w:t>Tato f</w:t>
      </w:r>
      <w:r w:rsidRPr="00BD7D68">
        <w:rPr>
          <w:rFonts w:eastAsiaTheme="minorEastAsia"/>
          <w:iCs/>
        </w:rPr>
        <w:t>aktura bude doručena objednateli nejdéle do 20.</w:t>
      </w:r>
      <w:r w:rsidR="00E00D03" w:rsidRPr="00BD7D68">
        <w:rPr>
          <w:rFonts w:eastAsiaTheme="minorEastAsia"/>
          <w:iCs/>
        </w:rPr>
        <w:t> </w:t>
      </w:r>
      <w:r w:rsidRPr="00BD7D68">
        <w:rPr>
          <w:rFonts w:eastAsiaTheme="minorEastAsia"/>
          <w:iCs/>
        </w:rPr>
        <w:t>11. příslušného roku a bude označena textem „konečná“.</w:t>
      </w:r>
    </w:p>
    <w:p w14:paraId="21353DC7" w14:textId="4E01381A" w:rsidR="008B56B5" w:rsidRPr="00BD7D68" w:rsidRDefault="008B56B5" w:rsidP="00F8630F">
      <w:pPr>
        <w:pStyle w:val="l-L2"/>
        <w:tabs>
          <w:tab w:val="clear" w:pos="737"/>
        </w:tabs>
        <w:ind w:left="357" w:firstLine="0"/>
        <w:rPr>
          <w:rFonts w:eastAsiaTheme="minorEastAsia"/>
          <w:iCs/>
        </w:rPr>
      </w:pPr>
      <w:r w:rsidRPr="00BD7D68">
        <w:rPr>
          <w:rFonts w:eastAsiaTheme="minorEastAsia"/>
          <w:iCs/>
        </w:rPr>
        <w:t>Nebude-li dílo dokončeno do 10.</w:t>
      </w:r>
      <w:r w:rsidR="00E00D03" w:rsidRPr="00BD7D68">
        <w:rPr>
          <w:rFonts w:eastAsiaTheme="minorEastAsia"/>
          <w:iCs/>
        </w:rPr>
        <w:t> </w:t>
      </w:r>
      <w:r w:rsidRPr="00BD7D68">
        <w:rPr>
          <w:rFonts w:eastAsiaTheme="minorEastAsia"/>
          <w:iCs/>
        </w:rPr>
        <w:t>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w:t>
      </w:r>
      <w:r w:rsidR="00E00D03" w:rsidRPr="00BD7D68">
        <w:rPr>
          <w:rFonts w:eastAsiaTheme="minorEastAsia"/>
          <w:iCs/>
        </w:rPr>
        <w:t> </w:t>
      </w:r>
      <w:r w:rsidRPr="00BD7D68">
        <w:rPr>
          <w:rFonts w:eastAsiaTheme="minorEastAsia"/>
          <w:iCs/>
        </w:rPr>
        <w:t>11. příslušného roku.</w:t>
      </w:r>
    </w:p>
    <w:p w14:paraId="267D9677" w14:textId="4F4F47BB" w:rsidR="00F8630F" w:rsidRPr="00F8630F" w:rsidRDefault="008B56B5" w:rsidP="007F55D7">
      <w:pPr>
        <w:pStyle w:val="l-L2"/>
        <w:numPr>
          <w:ilvl w:val="0"/>
          <w:numId w:val="7"/>
        </w:numPr>
        <w:ind w:left="357" w:hanging="357"/>
        <w:rPr>
          <w:rFonts w:eastAsiaTheme="minorEastAsia" w:cs="Arial"/>
          <w:i/>
        </w:rPr>
      </w:pPr>
      <w:r w:rsidRPr="008F6D98">
        <w:rPr>
          <w:rFonts w:eastAsiaTheme="minorEastAsia" w:cs="Arial"/>
        </w:rPr>
        <w:t>Zhotovitel je oprávněn objednateli vystavit daňové doklady (faktury) za provedené práce až</w:t>
      </w:r>
      <w:r w:rsidR="0059580A" w:rsidRPr="008F6D98">
        <w:rPr>
          <w:rFonts w:eastAsiaTheme="minorEastAsia" w:cs="Arial"/>
        </w:rPr>
        <w:t> </w:t>
      </w:r>
      <w:r w:rsidRPr="008F6D98">
        <w:rPr>
          <w:rFonts w:eastAsiaTheme="minorEastAsia" w:cs="Arial"/>
        </w:rPr>
        <w:t>do</w:t>
      </w:r>
      <w:r w:rsidR="0059580A" w:rsidRPr="008F6D98">
        <w:rPr>
          <w:rFonts w:eastAsiaTheme="minorEastAsia" w:cs="Arial"/>
        </w:rPr>
        <w:t> </w:t>
      </w:r>
      <w:r w:rsidRPr="008F6D98">
        <w:rPr>
          <w:rFonts w:eastAsiaTheme="minorEastAsia" w:cs="Arial"/>
        </w:rPr>
        <w:t>výše 90</w:t>
      </w:r>
      <w:r w:rsidR="0059580A" w:rsidRPr="008F6D98">
        <w:rPr>
          <w:rFonts w:eastAsiaTheme="minorEastAsia" w:cs="Arial"/>
        </w:rPr>
        <w:t> </w:t>
      </w:r>
      <w:r w:rsidRPr="008F6D98">
        <w:rPr>
          <w:rFonts w:eastAsiaTheme="minorEastAsia" w:cs="Arial"/>
        </w:rPr>
        <w:t>% ceny za dílo. Zbývající část 10</w:t>
      </w:r>
      <w:r w:rsidR="0059580A" w:rsidRPr="008F6D98">
        <w:rPr>
          <w:rFonts w:eastAsiaTheme="minorEastAsia" w:cs="Arial"/>
        </w:rPr>
        <w:t> </w:t>
      </w:r>
      <w:r w:rsidRPr="008F6D98">
        <w:rPr>
          <w:rFonts w:eastAsiaTheme="minorEastAsia" w:cs="Arial"/>
        </w:rPr>
        <w:t>% ceny za dílo bude zhotoviteli uhrazena na</w:t>
      </w:r>
      <w:r w:rsidR="0059580A" w:rsidRPr="008F6D98">
        <w:rPr>
          <w:rFonts w:eastAsiaTheme="minorEastAsia" w:cs="Arial"/>
        </w:rPr>
        <w:t> </w:t>
      </w:r>
      <w:r w:rsidRPr="008F6D98">
        <w:rPr>
          <w:rFonts w:eastAsiaTheme="minorEastAsia" w:cs="Arial"/>
        </w:rPr>
        <w:t>základě objednateli doručeného daňového dokladu po úspěšně provedeném kolaudačním řízení, předání stavby a po vyklizení staveniště. Vykazuje-li dílo drobné vady (nedodělky), které nebrání provedení kolaudačního řízení, není objednatel</w:t>
      </w:r>
      <w:r w:rsidRPr="003C6F82">
        <w:rPr>
          <w:rFonts w:eastAsiaTheme="minorEastAsia" w:cs="Arial"/>
        </w:rPr>
        <w:t xml:space="preserve"> povinen zaplatit zhotoviteli zbývající část ceny za dílo před jejich odstraněním.</w:t>
      </w:r>
    </w:p>
    <w:p w14:paraId="6CCD3A86" w14:textId="2AB60AFF"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 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17" w:name="_Hlk13050286"/>
      <w:r w:rsidR="0029535F" w:rsidRPr="00F8630F">
        <w:rPr>
          <w:rFonts w:cs="Arial"/>
        </w:rPr>
        <w:t>uvedeny dle SoD.</w:t>
      </w:r>
      <w:bookmarkEnd w:id="17"/>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77777777" w:rsidR="00F8630F" w:rsidRDefault="00CC70FE" w:rsidP="00F8630F">
      <w:pPr>
        <w:pStyle w:val="l-L2"/>
        <w:tabs>
          <w:tab w:val="clear" w:pos="737"/>
        </w:tabs>
        <w:ind w:left="357" w:firstLine="0"/>
        <w:rPr>
          <w:rFonts w:cs="Arial"/>
        </w:rPr>
      </w:pPr>
      <w:r w:rsidRPr="00F8630F">
        <w:rPr>
          <w:rFonts w:cs="Arial"/>
        </w:rPr>
        <w:t>Odběratel: Státní pozemkový úřad, Praha 3, Husinecká 1024/11a, PSČ 130</w:t>
      </w:r>
      <w:r w:rsidR="009D3D3B" w:rsidRPr="00F8630F">
        <w:rPr>
          <w:rFonts w:cs="Arial"/>
        </w:rPr>
        <w:t> </w:t>
      </w:r>
      <w:r w:rsidRPr="00F8630F">
        <w:rPr>
          <w:rFonts w:cs="Arial"/>
        </w:rPr>
        <w:t>00, IČ</w:t>
      </w:r>
      <w:r w:rsidR="00BF5C9A" w:rsidRPr="00F8630F">
        <w:rPr>
          <w:rFonts w:cs="Arial"/>
        </w:rPr>
        <w:t>O</w:t>
      </w:r>
      <w:r w:rsidR="009D3D3B" w:rsidRPr="00F8630F">
        <w:rPr>
          <w:rFonts w:cs="Arial"/>
        </w:rPr>
        <w:t> </w:t>
      </w:r>
      <w:r w:rsidRPr="00F8630F">
        <w:rPr>
          <w:rFonts w:cs="Arial"/>
        </w:rPr>
        <w:t>01312774</w:t>
      </w:r>
      <w:r w:rsidR="009D3D3B" w:rsidRPr="00F8630F">
        <w:rPr>
          <w:rFonts w:cs="Arial"/>
        </w:rPr>
        <w:t>.</w:t>
      </w:r>
    </w:p>
    <w:p w14:paraId="34456B17" w14:textId="78857A0B" w:rsidR="00CC70FE" w:rsidRPr="00F8630F" w:rsidRDefault="00CC70FE" w:rsidP="429A36D0">
      <w:pPr>
        <w:pStyle w:val="l-L2"/>
        <w:tabs>
          <w:tab w:val="clear" w:pos="737"/>
        </w:tabs>
        <w:ind w:left="357" w:firstLine="0"/>
        <w:rPr>
          <w:rFonts w:eastAsiaTheme="minorEastAsia" w:cs="Arial"/>
          <w:i/>
          <w:iCs/>
        </w:rPr>
      </w:pPr>
      <w:r w:rsidRPr="429A36D0">
        <w:rPr>
          <w:rFonts w:cs="Arial"/>
        </w:rPr>
        <w:t>Konečný příjemce:</w:t>
      </w:r>
      <w:r w:rsidR="00F56592" w:rsidRPr="429A36D0">
        <w:rPr>
          <w:rFonts w:cs="Arial"/>
        </w:rPr>
        <w:t xml:space="preserve"> </w:t>
      </w:r>
      <w:r w:rsidR="008F6D98">
        <w:rPr>
          <w:rFonts w:cs="Arial"/>
        </w:rPr>
        <w:t>Pobočka Prachatice, Vodňanská 329, 383 01 Prachatice</w:t>
      </w:r>
      <w:r w:rsidR="009D3D3B" w:rsidRPr="002429F9">
        <w:rPr>
          <w:rFonts w:cs="Arial"/>
          <w:i/>
          <w:iCs/>
        </w:rPr>
        <w:t>.</w:t>
      </w:r>
    </w:p>
    <w:p w14:paraId="484C0D1C" w14:textId="72DCA149"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13"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18" w:name="_Ref376434141"/>
    </w:p>
    <w:p w14:paraId="57287605" w14:textId="55EC985C" w:rsidR="00BF554F" w:rsidRDefault="002239DD" w:rsidP="007F55D7">
      <w:pPr>
        <w:pStyle w:val="l-L2"/>
        <w:numPr>
          <w:ilvl w:val="0"/>
          <w:numId w:val="7"/>
        </w:numPr>
        <w:ind w:left="357" w:hanging="357"/>
        <w:rPr>
          <w:rFonts w:cs="Arial"/>
        </w:rPr>
      </w:pPr>
      <w:r w:rsidRPr="00BF554F">
        <w:rPr>
          <w:rFonts w:cs="Arial"/>
        </w:rPr>
        <w:lastRenderedPageBreak/>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360810">
        <w:rPr>
          <w:rFonts w:cs="Arial"/>
        </w:rPr>
        <w:t> </w:t>
      </w:r>
      <w:r w:rsidRPr="00BF554F">
        <w:rPr>
          <w:rFonts w:cs="Arial"/>
        </w:rPr>
        <w:t>320/2001 Sb., o finanční kontrole ve veřejné správě a změně některých zákonů</w:t>
      </w:r>
      <w:r w:rsidR="00F3552E">
        <w:rPr>
          <w:rFonts w:cs="Arial"/>
        </w:rPr>
        <w:t xml:space="preserve"> (zákon o finanční kontrole)</w:t>
      </w:r>
      <w:r w:rsidRPr="00BF554F">
        <w:rPr>
          <w:rFonts w:cs="Arial"/>
        </w:rPr>
        <w:t>, ve znění pozdějších předpisů</w:t>
      </w:r>
      <w:bookmarkEnd w:id="18"/>
      <w:r w:rsidRPr="00BF554F">
        <w:rPr>
          <w:rFonts w:cs="Arial"/>
        </w:rPr>
        <w:t>.</w:t>
      </w:r>
    </w:p>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Objednatel má právo vydat příkaz k zastavení nebo přerušení prací na nezbytně nutnou dobu v kterékoliv fázi výstavby. V případě, že zhotovitel přeruší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w:t>
      </w:r>
      <w:r w:rsidR="00E06754">
        <w:t> </w:t>
      </w:r>
      <w:r w:rsidRPr="003C6F82">
        <w:t>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 xml:space="preserve">smlouvě s uvedením nových lhůt pro plnění. Neuzavře-li zhotovitel s objednatelem </w:t>
      </w:r>
      <w:r w:rsidRPr="003C6F82">
        <w:lastRenderedPageBreak/>
        <w:t>dodatek ke smlouvě s uvedením nových lhůt pro plnění, je objednatel oprávněn tyto lhůty zhotoviteli stanovit, případně požadovat po zhotoviteli dodržení smluvních lhůt, nebo je oprávněn od smlouvy odstoupit.</w:t>
      </w:r>
    </w:p>
    <w:p w14:paraId="328DC1CE" w14:textId="77777777" w:rsidR="00FB2E5D" w:rsidRDefault="002239DD" w:rsidP="007F55D7">
      <w:pPr>
        <w:pStyle w:val="l-L2"/>
        <w:numPr>
          <w:ilvl w:val="0"/>
          <w:numId w:val="8"/>
        </w:numPr>
        <w:ind w:left="357" w:hanging="357"/>
        <w:rPr>
          <w:rFonts w:eastAsiaTheme="minorEastAsia"/>
        </w:rPr>
      </w:pPr>
      <w:r w:rsidRPr="003C6F82">
        <w:rPr>
          <w:rFonts w:eastAsiaTheme="minorEastAsia"/>
        </w:rPr>
        <w:t>Dílo bude provedeno v následujících lhůtách</w:t>
      </w:r>
    </w:p>
    <w:p w14:paraId="530E0E70" w14:textId="2939FAB1" w:rsidR="00FB2E5D" w:rsidRDefault="002239DD" w:rsidP="00FB2E5D">
      <w:pPr>
        <w:pStyle w:val="l-L2"/>
        <w:tabs>
          <w:tab w:val="clear" w:pos="737"/>
        </w:tabs>
        <w:ind w:left="357" w:firstLine="0"/>
        <w:rPr>
          <w:rFonts w:eastAsiaTheme="minorEastAsia"/>
        </w:rPr>
      </w:pPr>
      <w:r w:rsidRPr="00FB2E5D">
        <w:rPr>
          <w:rFonts w:eastAsiaTheme="minorEastAsia"/>
        </w:rPr>
        <w:t>Lhůta pro předání a převzetí staveniště:</w:t>
      </w:r>
      <w:r w:rsidR="002C2FA4" w:rsidRPr="00FB2E5D">
        <w:rPr>
          <w:rFonts w:eastAsiaTheme="minorEastAsia"/>
        </w:rPr>
        <w:t xml:space="preserve"> </w:t>
      </w:r>
      <w:r w:rsidR="003E3EBD">
        <w:rPr>
          <w:rFonts w:eastAsiaTheme="minorEastAsia"/>
        </w:rPr>
        <w:t>7</w:t>
      </w:r>
      <w:bookmarkStart w:id="19" w:name="_Hlk96425213"/>
      <w:r w:rsidR="007644F9" w:rsidRPr="00BD7D68">
        <w:rPr>
          <w:rFonts w:eastAsiaTheme="minorEastAsia"/>
        </w:rPr>
        <w:t xml:space="preserve"> dnů od nabytí účinnosti smlouvy</w:t>
      </w:r>
      <w:bookmarkEnd w:id="19"/>
    </w:p>
    <w:p w14:paraId="5B2B3576" w14:textId="0FEDD8DC" w:rsidR="00FB2E5D" w:rsidRPr="008E30A4" w:rsidRDefault="002239DD" w:rsidP="00FB2E5D">
      <w:pPr>
        <w:pStyle w:val="l-L2"/>
        <w:tabs>
          <w:tab w:val="clear" w:pos="737"/>
        </w:tabs>
        <w:ind w:left="357" w:firstLine="0"/>
        <w:rPr>
          <w:rFonts w:eastAsiaTheme="minorEastAsia"/>
        </w:rPr>
      </w:pPr>
      <w:r w:rsidRPr="003C6F82">
        <w:rPr>
          <w:rFonts w:eastAsiaTheme="minorEastAsia"/>
        </w:rPr>
        <w:t>Lhůta pro zahájení stavebních prací:</w:t>
      </w:r>
      <w:r w:rsidR="002C2FA4">
        <w:rPr>
          <w:rFonts w:eastAsiaTheme="minorEastAsia"/>
        </w:rPr>
        <w:t xml:space="preserve"> </w:t>
      </w:r>
      <w:bookmarkStart w:id="20" w:name="_Hlk96425248"/>
      <w:r w:rsidR="003E3EBD">
        <w:rPr>
          <w:rFonts w:eastAsiaTheme="minorEastAsia"/>
        </w:rPr>
        <w:t>14</w:t>
      </w:r>
      <w:r w:rsidR="007644F9" w:rsidRPr="00BD7D68">
        <w:rPr>
          <w:rFonts w:eastAsiaTheme="minorEastAsia"/>
        </w:rPr>
        <w:t xml:space="preserve"> dnů od nabytí účinnosti smlouvy</w:t>
      </w:r>
      <w:bookmarkEnd w:id="20"/>
    </w:p>
    <w:p w14:paraId="21645E48" w14:textId="75789D60" w:rsidR="00FB2E5D" w:rsidRPr="00BD7D68" w:rsidRDefault="002239DD" w:rsidP="00FB2E5D">
      <w:pPr>
        <w:pStyle w:val="l-L2"/>
        <w:tabs>
          <w:tab w:val="clear" w:pos="737"/>
        </w:tabs>
        <w:ind w:left="357" w:firstLine="0"/>
        <w:rPr>
          <w:rFonts w:eastAsiaTheme="minorEastAsia"/>
        </w:rPr>
      </w:pPr>
      <w:r w:rsidRPr="003C6F82">
        <w:rPr>
          <w:rFonts w:eastAsiaTheme="minorEastAsia"/>
        </w:rPr>
        <w:t xml:space="preserve">Lhůta pro </w:t>
      </w:r>
      <w:r w:rsidR="000C4249">
        <w:rPr>
          <w:rFonts w:eastAsiaTheme="minorEastAsia"/>
        </w:rPr>
        <w:t xml:space="preserve">protokolární </w:t>
      </w:r>
      <w:r w:rsidRPr="003C6F82">
        <w:rPr>
          <w:rFonts w:eastAsiaTheme="minorEastAsia"/>
        </w:rPr>
        <w:t>dokončení stavebních prací:</w:t>
      </w:r>
      <w:r w:rsidR="002C2FA4">
        <w:rPr>
          <w:rFonts w:eastAsiaTheme="minorEastAsia"/>
        </w:rPr>
        <w:t xml:space="preserve"> </w:t>
      </w:r>
      <w:r w:rsidR="00A857F6">
        <w:rPr>
          <w:rFonts w:eastAsiaTheme="minorEastAsia"/>
        </w:rPr>
        <w:t>do 23. ledna 2026</w:t>
      </w:r>
    </w:p>
    <w:p w14:paraId="00579313" w14:textId="512B6804" w:rsidR="00FB2E5D" w:rsidRPr="002429F9" w:rsidRDefault="002239DD" w:rsidP="00FB2E5D">
      <w:pPr>
        <w:pStyle w:val="l-L2"/>
        <w:tabs>
          <w:tab w:val="clear" w:pos="737"/>
        </w:tabs>
        <w:ind w:left="357" w:firstLine="0"/>
        <w:rPr>
          <w:rFonts w:eastAsiaTheme="minorEastAsia"/>
          <w:b/>
          <w:bCs/>
          <w:i/>
          <w:iCs/>
        </w:rPr>
      </w:pPr>
      <w:r w:rsidRPr="003C6F82">
        <w:rPr>
          <w:rFonts w:eastAsiaTheme="minorEastAsia"/>
        </w:rPr>
        <w:t xml:space="preserve">Lhůta pro </w:t>
      </w:r>
      <w:r w:rsidR="00E57BD0">
        <w:rPr>
          <w:rFonts w:eastAsiaTheme="minorEastAsia"/>
        </w:rPr>
        <w:t xml:space="preserve">protokolární </w:t>
      </w:r>
      <w:r w:rsidRPr="003C6F82">
        <w:rPr>
          <w:rFonts w:eastAsiaTheme="minorEastAsia"/>
        </w:rPr>
        <w:t xml:space="preserve">předání a převzetí dokončeného díla: </w:t>
      </w:r>
      <w:r w:rsidR="00A857F6">
        <w:rPr>
          <w:rFonts w:eastAsiaTheme="minorEastAsia"/>
        </w:rPr>
        <w:t>31. ledna 2026</w:t>
      </w:r>
    </w:p>
    <w:p w14:paraId="34CC2725" w14:textId="73765CC5" w:rsidR="00A94BB5" w:rsidRDefault="002239DD" w:rsidP="007F55D7">
      <w:pPr>
        <w:pStyle w:val="l-L2"/>
        <w:numPr>
          <w:ilvl w:val="0"/>
          <w:numId w:val="8"/>
        </w:numPr>
        <w:ind w:left="357" w:hanging="357"/>
        <w:rPr>
          <w:rFonts w:eastAsiaTheme="minorEastAsia" w:cs="Arial"/>
        </w:rPr>
      </w:pPr>
      <w:r w:rsidRPr="003C6F82">
        <w:rPr>
          <w:rFonts w:eastAsiaTheme="minorEastAsia" w:cs="Arial"/>
        </w:rPr>
        <w:t>Zhotovitel se dále zavazuje provést dílo ve lhůtách uvedených v podrobném časovém harmonogramu postupu prací, jež zhotovitel uvedl jako součást své nabídky a</w:t>
      </w:r>
      <w:r w:rsidR="00A94BB5">
        <w:rPr>
          <w:rFonts w:eastAsiaTheme="minorEastAsia" w:cs="Arial"/>
        </w:rPr>
        <w:t> </w:t>
      </w:r>
      <w:r w:rsidRPr="003C6F82">
        <w:rPr>
          <w:rFonts w:eastAsiaTheme="minorEastAsia" w:cs="Arial"/>
        </w:rPr>
        <w:t>který je pro</w:t>
      </w:r>
      <w:r w:rsidR="00A94BB5">
        <w:rPr>
          <w:rFonts w:eastAsiaTheme="minorEastAsia" w:cs="Arial"/>
        </w:rPr>
        <w:t> </w:t>
      </w:r>
      <w:r w:rsidRPr="003C6F82">
        <w:rPr>
          <w:rFonts w:eastAsiaTheme="minorEastAsia" w:cs="Arial"/>
        </w:rPr>
        <w:t xml:space="preserve">zhotovitele závazný. Dřívější plnění je možné. Tento závazný podrobný harmonogram je nedílnou součástí této smlouvy jako její </w:t>
      </w:r>
      <w:r w:rsidR="009E5DA6">
        <w:rPr>
          <w:rFonts w:eastAsiaTheme="minorEastAsia" w:cs="Arial"/>
        </w:rPr>
        <w:t>P</w:t>
      </w:r>
      <w:r w:rsidRPr="003C6F82">
        <w:rPr>
          <w:rFonts w:eastAsiaTheme="minorEastAsia" w:cs="Arial"/>
        </w:rPr>
        <w:t>říloha č.</w:t>
      </w:r>
      <w:r w:rsidR="00A94BB5">
        <w:rPr>
          <w:rFonts w:eastAsiaTheme="minorEastAsia" w:cs="Arial"/>
        </w:rPr>
        <w:t> </w:t>
      </w:r>
      <w:r w:rsidRPr="003C6F82">
        <w:rPr>
          <w:rFonts w:eastAsiaTheme="minorEastAsia" w:cs="Arial"/>
        </w:rPr>
        <w:t xml:space="preserve">1. V harmonogramu bude uveden počet dnů potřebných pro plnění jednotlivých </w:t>
      </w:r>
      <w:r w:rsidR="00083C7B">
        <w:rPr>
          <w:rFonts w:eastAsiaTheme="minorEastAsia" w:cs="Arial"/>
        </w:rPr>
        <w:t>etap</w:t>
      </w:r>
      <w:r w:rsidRPr="003C6F82">
        <w:rPr>
          <w:rFonts w:eastAsiaTheme="minorEastAsia" w:cs="Arial"/>
        </w:rPr>
        <w:t xml:space="preserve"> výstavby. V návaznosti na tento podrobný časový harmonogram postupu prací se zhotovitel zavazuje dodržet tyto uzlové body-lhůty pro</w:t>
      </w:r>
      <w:r w:rsidR="00A94BB5">
        <w:rPr>
          <w:rFonts w:eastAsiaTheme="minorEastAsia" w:cs="Arial"/>
        </w:rPr>
        <w:t> </w:t>
      </w:r>
      <w:r w:rsidRPr="003C6F82">
        <w:rPr>
          <w:rFonts w:eastAsiaTheme="minorEastAsia" w:cs="Arial"/>
        </w:rPr>
        <w:t xml:space="preserve">jednotlivé </w:t>
      </w:r>
      <w:r w:rsidR="00083C7B">
        <w:rPr>
          <w:rFonts w:eastAsiaTheme="minorEastAsia" w:cs="Arial"/>
        </w:rPr>
        <w:t xml:space="preserve">etapy </w:t>
      </w:r>
      <w:r w:rsidRPr="003C6F82">
        <w:rPr>
          <w:rFonts w:eastAsiaTheme="minorEastAsia" w:cs="Arial"/>
        </w:rPr>
        <w:t>stavby:</w:t>
      </w:r>
    </w:p>
    <w:p w14:paraId="0EEF4EC2" w14:textId="7C971E8D" w:rsidR="005D1DB6" w:rsidRDefault="002239DD" w:rsidP="005D1DB6">
      <w:pPr>
        <w:pStyle w:val="l-L2"/>
        <w:tabs>
          <w:tab w:val="clear" w:pos="737"/>
        </w:tabs>
        <w:ind w:left="357" w:firstLine="0"/>
        <w:rPr>
          <w:rFonts w:eastAsiaTheme="minorEastAsia" w:cs="Arial"/>
        </w:rPr>
      </w:pPr>
      <w:r w:rsidRPr="003C6F82">
        <w:rPr>
          <w:rFonts w:eastAsiaTheme="minorEastAsia" w:cs="Arial"/>
        </w:rPr>
        <w:t>Uzlov</w:t>
      </w:r>
      <w:r w:rsidR="00BD7D68">
        <w:rPr>
          <w:rFonts w:eastAsiaTheme="minorEastAsia" w:cs="Arial"/>
        </w:rPr>
        <w:t>ý</w:t>
      </w:r>
      <w:r w:rsidRPr="003C6F82">
        <w:rPr>
          <w:rFonts w:eastAsiaTheme="minorEastAsia" w:cs="Arial"/>
        </w:rPr>
        <w:t xml:space="preserve"> bod</w:t>
      </w:r>
      <w:r w:rsidR="00BD7D68">
        <w:rPr>
          <w:rFonts w:eastAsiaTheme="minorEastAsia" w:cs="Arial"/>
        </w:rPr>
        <w:t xml:space="preserve"> </w:t>
      </w:r>
      <w:r w:rsidRPr="003C6F82">
        <w:rPr>
          <w:rFonts w:eastAsiaTheme="minorEastAsia" w:cs="Arial"/>
        </w:rPr>
        <w:t>– definovan</w:t>
      </w:r>
      <w:r w:rsidR="00BD7D68">
        <w:rPr>
          <w:rFonts w:eastAsiaTheme="minorEastAsia" w:cs="Arial"/>
        </w:rPr>
        <w:t>á</w:t>
      </w:r>
      <w:r w:rsidRPr="003C6F82">
        <w:rPr>
          <w:rFonts w:eastAsiaTheme="minorEastAsia" w:cs="Arial"/>
        </w:rPr>
        <w:t xml:space="preserve"> </w:t>
      </w:r>
      <w:r w:rsidR="00083C7B">
        <w:rPr>
          <w:rFonts w:eastAsiaTheme="minorEastAsia" w:cs="Arial"/>
        </w:rPr>
        <w:t>etap</w:t>
      </w:r>
      <w:r w:rsidR="00BD7D68">
        <w:rPr>
          <w:rFonts w:eastAsiaTheme="minorEastAsia" w:cs="Arial"/>
        </w:rPr>
        <w:t>a</w:t>
      </w:r>
      <w:r w:rsidR="00083C7B" w:rsidRPr="003C6F82">
        <w:rPr>
          <w:rFonts w:eastAsiaTheme="minorEastAsia" w:cs="Arial"/>
        </w:rPr>
        <w:t xml:space="preserve"> </w:t>
      </w:r>
      <w:r w:rsidRPr="003C6F82">
        <w:rPr>
          <w:rFonts w:eastAsiaTheme="minorEastAsia" w:cs="Arial"/>
        </w:rPr>
        <w:t>výstavby díla či jen objektu:</w:t>
      </w:r>
      <w:bookmarkStart w:id="21" w:name="_Hlk125718798"/>
    </w:p>
    <w:p w14:paraId="219CFA6D" w14:textId="7DE37CB9" w:rsidR="00C3633B" w:rsidRDefault="00BD7D68" w:rsidP="00C3633B">
      <w:pPr>
        <w:pStyle w:val="l-L2"/>
        <w:tabs>
          <w:tab w:val="clear" w:pos="737"/>
        </w:tabs>
        <w:ind w:left="357" w:firstLine="0"/>
        <w:rPr>
          <w:rFonts w:eastAsiaTheme="minorEastAsia" w:cs="Arial"/>
        </w:rPr>
      </w:pPr>
      <w:r w:rsidRPr="00BD7D68">
        <w:rPr>
          <w:rFonts w:eastAsiaTheme="minorEastAsia"/>
          <w:b/>
          <w:bCs/>
        </w:rPr>
        <w:t xml:space="preserve">Dokončení pokládky finální vrstvy asfaltobetonu - uzlový bod </w:t>
      </w:r>
      <w:r w:rsidR="00C3633B">
        <w:rPr>
          <w:rFonts w:eastAsiaTheme="minorEastAsia"/>
        </w:rPr>
        <w:noBreakHyphen/>
      </w:r>
      <w:r w:rsidR="002239DD" w:rsidRPr="003C6F82">
        <w:rPr>
          <w:rFonts w:eastAsiaTheme="minorEastAsia"/>
        </w:rPr>
        <w:t xml:space="preserve"> lhůta pro plnění do: </w:t>
      </w:r>
      <w:r w:rsidR="002239DD" w:rsidRPr="00C3633B">
        <w:rPr>
          <w:rFonts w:eastAsiaTheme="minorEastAsia"/>
          <w:b/>
          <w:bCs/>
          <w:highlight w:val="yellow"/>
        </w:rPr>
        <w:t>[ZHOTOVITEL DOPLNÍ POČET DNŮ]</w:t>
      </w:r>
      <w:r w:rsidR="002239DD" w:rsidRPr="003C6F82">
        <w:rPr>
          <w:rFonts w:eastAsiaTheme="minorEastAsia"/>
        </w:rPr>
        <w:t xml:space="preserve"> od nabytí účinnosti smlouvy</w:t>
      </w:r>
    </w:p>
    <w:bookmarkEnd w:id="21"/>
    <w:p w14:paraId="617EF78C" w14:textId="127F2C82"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 Dílo zhotovitel předává objednateli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5F792BDA"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22" w:name="_Hlk155854887"/>
      <w:r w:rsidR="00E43145" w:rsidRPr="003C6F82">
        <w:t>souladu s</w:t>
      </w:r>
      <w:r w:rsidR="00D308EC">
        <w:t xml:space="preserve"> ust.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2"/>
      <w:r w:rsidR="009A6F40" w:rsidRPr="003C6F82">
        <w:t>Do</w:t>
      </w:r>
      <w:r w:rsidR="00994838">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r w:rsidR="009A6F40" w:rsidRPr="003C6F82">
        <w:t>končí dnem</w:t>
      </w:r>
      <w:r w:rsidR="001B686F" w:rsidRPr="003C6F82">
        <w:t xml:space="preserve"> odstranění </w:t>
      </w:r>
      <w:bookmarkStart w:id="23" w:name="_Hlk36121733"/>
      <w:r w:rsidR="001B686F" w:rsidRPr="003C6F82">
        <w:t>vad a</w:t>
      </w:r>
      <w:r w:rsidR="00994838">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3"/>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w:t>
      </w:r>
      <w:r w:rsidR="004178D9">
        <w:lastRenderedPageBreak/>
        <w:t>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ust.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lastRenderedPageBreak/>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4"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4"/>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„ZoBP“</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r w:rsidR="00E1000C" w:rsidRPr="003C6F82">
        <w:rPr>
          <w:rFonts w:cs="Arial"/>
        </w:rPr>
        <w:t>ZoBP</w:t>
      </w:r>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doloží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r w:rsidR="000916B7">
        <w:rPr>
          <w:rFonts w:cs="Arial"/>
        </w:rPr>
        <w:t xml:space="preserve">ust.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 xml:space="preserve">sjednání a dodržování smluvních podmínek se svými poddodavateli srovnatelných s podmínkami sjednanými ve smlouvě na plnění veřejné zakázky, a to v rozsahu výše </w:t>
      </w:r>
      <w:r w:rsidRPr="003C6F82">
        <w:lastRenderedPageBreak/>
        <w:t>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3D447379"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 xml:space="preserve">souvislosti s výkonem jeho činnosti, ve výši </w:t>
      </w:r>
      <w:r w:rsidR="00644FAC" w:rsidRPr="00644FAC">
        <w:rPr>
          <w:rFonts w:cs="Arial"/>
          <w:b/>
          <w:bCs/>
          <w:highlight w:val="yellow"/>
        </w:rPr>
        <w:t>[</w:t>
      </w:r>
      <w:r w:rsidRPr="003C6F82">
        <w:rPr>
          <w:rFonts w:cs="Arial"/>
          <w:b/>
          <w:highlight w:val="yellow"/>
        </w:rPr>
        <w:t>DOPLNIT</w:t>
      </w:r>
      <w:r w:rsidR="00BD7D68">
        <w:rPr>
          <w:rFonts w:cs="Arial"/>
          <w:b/>
          <w:highlight w:val="yellow"/>
        </w:rPr>
        <w:t xml:space="preserve"> 90 % ceny díla včetně DPH</w:t>
      </w:r>
      <w:r w:rsidRPr="003C6F82">
        <w:rPr>
          <w:rFonts w:cs="Arial"/>
          <w:b/>
          <w:highlight w:val="yellow"/>
        </w:rPr>
        <w:t>]</w:t>
      </w:r>
      <w:r w:rsidR="00B1243C" w:rsidRPr="00B1243C">
        <w:rPr>
          <w:rFonts w:cs="Arial"/>
          <w:bCs/>
          <w:highlight w:val="yellow"/>
        </w:rPr>
        <w:t> </w:t>
      </w:r>
      <w:r w:rsidRPr="00994838">
        <w:rPr>
          <w:rFonts w:cs="Arial"/>
          <w:b/>
          <w:bCs/>
          <w:highlight w:val="yellow"/>
        </w:rPr>
        <w:t>Kč</w:t>
      </w:r>
      <w:r w:rsidRPr="003C6F82">
        <w:rPr>
          <w:rFonts w:cs="Arial"/>
          <w:highlight w:val="yellow"/>
        </w:rPr>
        <w:t>.</w:t>
      </w:r>
      <w:r w:rsidRPr="003C6F82">
        <w:rPr>
          <w:rFonts w:cs="Arial"/>
        </w:rPr>
        <w:t xml:space="preserve"> Zhotovitel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r w:rsidR="00C9472D">
        <w:rPr>
          <w:rFonts w:cs="Arial"/>
        </w:rPr>
        <w:t xml:space="preserve">ust.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 xml:space="preserve">dalších </w:t>
      </w:r>
      <w:r w:rsidRPr="00DC0E35">
        <w:rPr>
          <w:rFonts w:cs="Arial"/>
        </w:rPr>
        <w:lastRenderedPageBreak/>
        <w:t>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5" w:name="_Ref376426659"/>
    </w:p>
    <w:p w14:paraId="44598E35" w14:textId="77777777" w:rsidR="00BB4203" w:rsidRPr="00DC0E35" w:rsidRDefault="0086685B" w:rsidP="00DC0E35">
      <w:pPr>
        <w:pStyle w:val="l-L2"/>
        <w:rPr>
          <w:u w:val="single"/>
        </w:rPr>
      </w:pPr>
      <w:r w:rsidRPr="00DC0E35">
        <w:rPr>
          <w:u w:val="single"/>
        </w:rPr>
        <w:t>Staveniště</w:t>
      </w:r>
    </w:p>
    <w:p w14:paraId="0E38C5B0" w14:textId="4B2C9B6F"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AF717F">
        <w:t xml:space="preserve">předepsaný </w:t>
      </w:r>
      <w:r w:rsidRPr="003C6F82">
        <w:t xml:space="preserve">písemný protokol, který obě smluvní strany podepíší.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26"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26"/>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Default="00374925" w:rsidP="00374925">
      <w:pPr>
        <w:pStyle w:val="l-L2"/>
        <w:tabs>
          <w:tab w:val="clear" w:pos="737"/>
        </w:tabs>
        <w:ind w:left="0" w:firstLine="0"/>
      </w:pPr>
    </w:p>
    <w:p w14:paraId="087F701C" w14:textId="77777777" w:rsidR="00FB132F" w:rsidRPr="003C6F82" w:rsidRDefault="00FB132F"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 xml:space="preserve">dnů ode dne </w:t>
      </w:r>
      <w:r w:rsidRPr="003C6F82">
        <w:lastRenderedPageBreak/>
        <w:t>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 xml:space="preserve">Zhotovitel je povinen vyzvat objednatele ke kontrole a prověření prací, které v dalším postupu budou zakryty nebo se stanou nepřístupnými (postačí zápis ve stavebním deníku). </w:t>
      </w:r>
      <w:bookmarkStart w:id="27" w:name="_Hlk16773999"/>
      <w:r w:rsidR="00AC63F3" w:rsidRPr="003C6F82">
        <w:t xml:space="preserve">Kontroly se mohou účastnit i zaměstnanci objednatele zařazení v Oddělení investičních činností. </w:t>
      </w:r>
      <w:bookmarkEnd w:id="27"/>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28" w:name="_Hlk16774061"/>
      <w:r w:rsidR="00AC63F3" w:rsidRPr="003C6F82">
        <w:t>Kontrolních dnů se mohou účastnit i zaměstnanci objednatele zařazení v</w:t>
      </w:r>
      <w:r w:rsidR="0053019A">
        <w:t> </w:t>
      </w:r>
      <w:r w:rsidR="00AC63F3" w:rsidRPr="003C6F82">
        <w:t>Oddělení investičních činností.</w:t>
      </w:r>
      <w:bookmarkEnd w:id="28"/>
    </w:p>
    <w:p w14:paraId="745AA13A" w14:textId="0E7EB42E" w:rsidR="007958B9" w:rsidRPr="003C6F82" w:rsidRDefault="007958B9" w:rsidP="00F34551">
      <w:pPr>
        <w:pStyle w:val="l-L2"/>
        <w:numPr>
          <w:ilvl w:val="0"/>
          <w:numId w:val="16"/>
        </w:numPr>
        <w:ind w:left="357" w:hanging="357"/>
      </w:pPr>
      <w:r w:rsidRPr="003C6F82">
        <w:lastRenderedPageBreak/>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6E699241" w14:textId="154A0C3D" w:rsidR="0053019A" w:rsidRDefault="007958B9" w:rsidP="002B3492">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11E79D95" w14:textId="77777777" w:rsidR="00676676" w:rsidRPr="003C6F82" w:rsidRDefault="00676676" w:rsidP="00676676">
      <w:pPr>
        <w:pStyle w:val="l-L2"/>
        <w:tabs>
          <w:tab w:val="clear" w:pos="737"/>
        </w:tabs>
        <w:ind w:left="0" w:firstLine="0"/>
      </w:pPr>
    </w:p>
    <w:p w14:paraId="391511D7" w14:textId="081D0182" w:rsidR="00BB4203" w:rsidRPr="0053019A" w:rsidRDefault="0088411F" w:rsidP="0053019A">
      <w:pPr>
        <w:pStyle w:val="l-L2"/>
        <w:ind w:left="0" w:firstLine="0"/>
        <w:rPr>
          <w:u w:val="single"/>
        </w:rPr>
      </w:pPr>
      <w:r>
        <w:rPr>
          <w:u w:val="single"/>
        </w:rPr>
        <w:t>Dokončení stavebních prací</w:t>
      </w:r>
    </w:p>
    <w:p w14:paraId="785A3CEB" w14:textId="21C426F1" w:rsidR="00414852" w:rsidRDefault="00A355F7" w:rsidP="00F34551">
      <w:pPr>
        <w:pStyle w:val="l-L2"/>
        <w:numPr>
          <w:ilvl w:val="0"/>
          <w:numId w:val="16"/>
        </w:numPr>
        <w:ind w:left="357" w:hanging="357"/>
      </w:pPr>
      <w:bookmarkStart w:id="29" w:name="_Hlk198025532"/>
      <w:r w:rsidRPr="003C6F82">
        <w:t xml:space="preserve">Zhotovitel je povinen </w:t>
      </w:r>
      <w:r w:rsidR="004564FB">
        <w:t xml:space="preserve">řádně </w:t>
      </w:r>
      <w:r w:rsidR="00925441">
        <w:t xml:space="preserve">dokončit stavební práce </w:t>
      </w:r>
      <w:r w:rsidRPr="003C6F82">
        <w:t>v</w:t>
      </w:r>
      <w:r w:rsidR="00E56253" w:rsidRPr="003C6F82">
        <w:t>e lhůtě</w:t>
      </w:r>
      <w:r w:rsidR="006B54C6" w:rsidRPr="003C6F82">
        <w:t xml:space="preserve"> sjednané ve smlouvě.</w:t>
      </w:r>
    </w:p>
    <w:bookmarkEnd w:id="29"/>
    <w:p w14:paraId="728787DC" w14:textId="47C24FB0" w:rsidR="00925441" w:rsidRPr="003C6F82" w:rsidRDefault="00925441" w:rsidP="00F34551">
      <w:pPr>
        <w:pStyle w:val="l-L2"/>
        <w:numPr>
          <w:ilvl w:val="0"/>
          <w:numId w:val="16"/>
        </w:numPr>
        <w:ind w:left="357" w:hanging="357"/>
      </w:pPr>
      <w:r>
        <w:t xml:space="preserve">O dokončení stavebních prací bude sepsán předepsaný protokol. </w:t>
      </w:r>
    </w:p>
    <w:p w14:paraId="38DFFF14" w14:textId="3A78DCFA" w:rsidR="00414852" w:rsidRPr="00676676" w:rsidRDefault="00414852" w:rsidP="00F34551">
      <w:pPr>
        <w:pStyle w:val="l-L2"/>
        <w:numPr>
          <w:ilvl w:val="0"/>
          <w:numId w:val="16"/>
        </w:numPr>
        <w:ind w:left="357" w:hanging="357"/>
      </w:pPr>
      <w:r w:rsidRPr="00676676">
        <w:t>Zhotovitel je povinen písemně oznámit objednateli nejpozději 7</w:t>
      </w:r>
      <w:r w:rsidR="0053019A" w:rsidRPr="00676676">
        <w:t> </w:t>
      </w:r>
      <w:r w:rsidRPr="00676676">
        <w:t xml:space="preserve">pracovních dnů předem </w:t>
      </w:r>
      <w:r w:rsidR="00E56253" w:rsidRPr="00676676">
        <w:t>lhůtu pro</w:t>
      </w:r>
      <w:r w:rsidRPr="00676676">
        <w:t xml:space="preserve"> ukončení prací a předložit objednateli veškeré doklady nezbytné k předání a</w:t>
      </w:r>
      <w:r w:rsidR="00AB6E77" w:rsidRPr="00676676">
        <w:t> </w:t>
      </w:r>
      <w:r w:rsidRPr="00676676">
        <w:t>převzetí díla a ke kolaudaci stavby.</w:t>
      </w:r>
      <w:r w:rsidR="003D21B7" w:rsidRPr="00676676">
        <w:t xml:space="preserve"> Pokud není dohodnuto jinak, je místem předání místo, kde je stavba prováděna.</w:t>
      </w:r>
      <w:r w:rsidRPr="00676676">
        <w:t xml:space="preserve"> Místem pro předání dokladů je </w:t>
      </w:r>
      <w:r w:rsidR="00E1000C" w:rsidRPr="00BD7D68">
        <w:t>Státní pozemkový úřad</w:t>
      </w:r>
      <w:r w:rsidR="00FB132F" w:rsidRPr="00BD7D68">
        <w:t xml:space="preserve">, </w:t>
      </w:r>
      <w:r w:rsidR="00E1000C" w:rsidRPr="00BD7D68">
        <w:t>Krajský pozemkový úřad pro</w:t>
      </w:r>
      <w:r w:rsidR="00FB132F" w:rsidRPr="00BD7D68">
        <w:t xml:space="preserve"> Jihočeský kraj, Pobočka Prachatice, Vodňanská 329, 383 01 Prachatice</w:t>
      </w:r>
      <w:r w:rsidR="00E1000C" w:rsidRPr="00BD7D68">
        <w:t>]</w:t>
      </w:r>
      <w:r w:rsidR="00E1000C" w:rsidRPr="00676676">
        <w:t>.</w:t>
      </w:r>
    </w:p>
    <w:p w14:paraId="43122E46" w14:textId="77777777" w:rsidR="00AB6E77" w:rsidRPr="00AB6E77" w:rsidRDefault="00950A27" w:rsidP="00F34551">
      <w:pPr>
        <w:pStyle w:val="l-L2"/>
        <w:numPr>
          <w:ilvl w:val="0"/>
          <w:numId w:val="16"/>
        </w:numPr>
        <w:ind w:left="357" w:hanging="357"/>
      </w:pPr>
      <w:r w:rsidRPr="00AB6E77">
        <w:t>Objednateli budou před kolaudac</w:t>
      </w:r>
      <w:r w:rsidR="0073094A" w:rsidRPr="00AB6E77">
        <w:t>í</w:t>
      </w:r>
      <w:r w:rsidRPr="00AB6E77">
        <w:t xml:space="preserve"> předány následující doklady:</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30" w:name="_Hlk155853536"/>
      <w:r w:rsidR="00950A27" w:rsidRPr="0053019A">
        <w:t>stavebního zákona</w:t>
      </w:r>
      <w:r w:rsidR="000C1857" w:rsidRPr="0053019A">
        <w:t xml:space="preserve"> č.</w:t>
      </w:r>
      <w:r w:rsidR="0053019A">
        <w:t> </w:t>
      </w:r>
      <w:r w:rsidR="000C1857" w:rsidRPr="0053019A">
        <w:t xml:space="preserve">283/2021 Sb., </w:t>
      </w:r>
      <w:bookmarkEnd w:id="30"/>
      <w:r w:rsidR="00514940" w:rsidRPr="0053019A">
        <w:t xml:space="preserve">stavební zákon, </w:t>
      </w:r>
      <w:r w:rsidR="004204D3" w:rsidRPr="0053019A">
        <w:t>ve znění pozdějších předpisů,</w:t>
      </w:r>
    </w:p>
    <w:p w14:paraId="48B6362C" w14:textId="6ED70D57" w:rsidR="00C1485D" w:rsidRPr="0053019A" w:rsidRDefault="00950A27" w:rsidP="000A0C0D">
      <w:pPr>
        <w:pStyle w:val="l-L2"/>
        <w:numPr>
          <w:ilvl w:val="0"/>
          <w:numId w:val="21"/>
        </w:numPr>
      </w:pPr>
      <w:bookmarkStart w:id="31" w:name="_Hlk198549450"/>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r w:rsidRPr="0053019A">
        <w:t>pdf a dwg</w:t>
      </w:r>
      <w:r w:rsidR="00BF3698" w:rsidRPr="0053019A">
        <w:t>,</w:t>
      </w:r>
      <w:r w:rsidR="00C1485D">
        <w:t xml:space="preserve"> nebo </w:t>
      </w:r>
      <w:r w:rsidR="000A0C0D">
        <w:t>v</w:t>
      </w:r>
      <w:r w:rsidR="000A0C0D" w:rsidRPr="000A0C0D">
        <w:t xml:space="preserve">yhotovení geodetického podkladu pro vedení Digitální technické mapy </w:t>
      </w:r>
      <w:r w:rsidR="000A0C0D">
        <w:t xml:space="preserve">příslušného </w:t>
      </w:r>
      <w:r w:rsidR="000A0C0D" w:rsidRPr="000A0C0D">
        <w:t>kraje, které bude obsahovat geometrické, polohové a výškové určení dokončené stavby nebo technologického zařízení</w:t>
      </w:r>
      <w:r w:rsidR="00507C7B">
        <w:t>,</w:t>
      </w:r>
      <w:r w:rsidR="000A0C0D" w:rsidRPr="000A0C0D">
        <w:t xml:space="preserve"> bude vyhotoveno v souladu s § 5 a ve struktuře dle příloh č. 3 a 4 vyhlášky č. 393/2020 Sb. o</w:t>
      </w:r>
      <w:r w:rsidR="00952DA3">
        <w:t> </w:t>
      </w:r>
      <w:r w:rsidR="000A0C0D" w:rsidRPr="000A0C0D">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0A0C0D">
        <w:t>,</w:t>
      </w:r>
    </w:p>
    <w:bookmarkEnd w:id="31"/>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75F860EB"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4E65E7A" w:rsidR="00950A27" w:rsidRPr="0053019A" w:rsidRDefault="00950A27" w:rsidP="007F55D7">
      <w:pPr>
        <w:pStyle w:val="l-L2"/>
        <w:numPr>
          <w:ilvl w:val="0"/>
          <w:numId w:val="21"/>
        </w:numPr>
      </w:pPr>
      <w:r w:rsidRPr="0053019A">
        <w:t>zápis o odstranění případných drobných vad a nedodělků vyplývajících z protokolu o </w:t>
      </w:r>
      <w:r w:rsidR="00097448">
        <w:t>dokončení stavebních prací</w:t>
      </w:r>
      <w:r w:rsidR="00853AD9" w:rsidRPr="0053019A">
        <w:t xml:space="preserve"> 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4B8C207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44A7DBF1" w14:textId="77777777" w:rsidR="00676676" w:rsidRDefault="00676676" w:rsidP="00676676">
      <w:pPr>
        <w:pStyle w:val="l-L2"/>
        <w:tabs>
          <w:tab w:val="clear" w:pos="737"/>
        </w:tabs>
        <w:ind w:left="357" w:firstLine="0"/>
      </w:pPr>
    </w:p>
    <w:p w14:paraId="4708950B" w14:textId="51264813" w:rsidR="00925441" w:rsidRPr="00676676" w:rsidRDefault="00925441" w:rsidP="00676676">
      <w:pPr>
        <w:pStyle w:val="l-L2"/>
        <w:tabs>
          <w:tab w:val="clear" w:pos="737"/>
        </w:tabs>
        <w:rPr>
          <w:u w:val="single"/>
        </w:rPr>
      </w:pPr>
      <w:r w:rsidRPr="00676676">
        <w:rPr>
          <w:u w:val="single"/>
        </w:rPr>
        <w:lastRenderedPageBreak/>
        <w:t>Předání a převzetí díla</w:t>
      </w:r>
    </w:p>
    <w:p w14:paraId="6DA45D2B" w14:textId="77777777" w:rsidR="00676676" w:rsidRDefault="00DC7E4C" w:rsidP="00F34551">
      <w:pPr>
        <w:pStyle w:val="l-L2"/>
        <w:numPr>
          <w:ilvl w:val="0"/>
          <w:numId w:val="16"/>
        </w:numPr>
        <w:ind w:left="357" w:hanging="357"/>
      </w:pPr>
      <w:bookmarkStart w:id="32" w:name="_Hlk40281101"/>
      <w:r w:rsidRPr="003C6F82">
        <w:t>Objednatel je povinen nejpozději do 5</w:t>
      </w:r>
      <w:r w:rsidR="000C3234">
        <w:t> </w:t>
      </w:r>
      <w:r w:rsidRPr="003C6F82">
        <w:t xml:space="preserve">pracovních dnů ode dne </w:t>
      </w:r>
      <w:bookmarkStart w:id="33" w:name="_Hlk18500891"/>
      <w:r w:rsidRPr="003C6F82">
        <w:t>nabytí právní moci kolaudačního rozhodnutí zahájit přejímací řízení a řádně v něm pokračovat.</w:t>
      </w:r>
      <w:bookmarkEnd w:id="33"/>
      <w:bookmarkEnd w:id="32"/>
    </w:p>
    <w:p w14:paraId="1189F0BA" w14:textId="42024F2E"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51AF31CC"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2718F6">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4"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4"/>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5" w:name="_Ref376427534"/>
      <w:r w:rsidRPr="000C3234">
        <w:t>Staveniště bylo vyklizeno a případné úpravy okolí byly provedeny do 15</w:t>
      </w:r>
      <w:r w:rsidR="00AB6E77" w:rsidRPr="000C3234">
        <w:t> </w:t>
      </w:r>
      <w:r w:rsidRPr="000C3234">
        <w:t>kalendářních dnů po předání a převzetí díla.</w:t>
      </w:r>
      <w:bookmarkEnd w:id="35"/>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176B8384"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6627E7">
        <w:t xml:space="preserve">předepsaný </w:t>
      </w:r>
      <w:r w:rsidRPr="003C6F82">
        <w:t>protokol</w:t>
      </w:r>
      <w:r w:rsidR="006627E7">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w:t>
      </w:r>
      <w:r w:rsidRPr="003C6F82">
        <w:lastRenderedPageBreak/>
        <w:t>toto</w:t>
      </w:r>
      <w:r w:rsidR="000C3234">
        <w:t> </w:t>
      </w:r>
      <w:r w:rsidRPr="003C6F82">
        <w:t>vlastnictví okamžikem protokolárního převzetí díla, tímto okamžikem přechází na objednatele i nebezpečí škody na zhotovené věci.</w:t>
      </w:r>
    </w:p>
    <w:bookmarkEnd w:id="25"/>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xml:space="preserve"> ust.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r w:rsidRPr="003C6F82">
        <w:t xml:space="preserve">končí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objednatele</w:t>
      </w:r>
      <w:r w:rsidR="00AC63F3" w:rsidRPr="003C6F82">
        <w:t xml:space="preserve"> </w:t>
      </w:r>
      <w:bookmarkStart w:id="36" w:name="_Hlk16774460"/>
      <w:r w:rsidR="00AC63F3" w:rsidRPr="003C6F82">
        <w:t>(včetně zaměstnanců zařazených do Oddělení investičních činností)</w:t>
      </w:r>
      <w:r w:rsidR="007637B1" w:rsidRPr="003C6F82">
        <w:t xml:space="preserve">, </w:t>
      </w:r>
      <w:bookmarkEnd w:id="36"/>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se nepovažují za změnu smlouvy, ale slouží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686A7E26" w:rsidR="003D21B7" w:rsidRPr="003C6F82" w:rsidRDefault="003D21B7" w:rsidP="007F55D7">
      <w:pPr>
        <w:pStyle w:val="l-L2"/>
        <w:numPr>
          <w:ilvl w:val="0"/>
          <w:numId w:val="24"/>
        </w:numPr>
        <w:ind w:left="357" w:hanging="357"/>
      </w:pPr>
      <w:r w:rsidRPr="003C6F82">
        <w:t xml:space="preserve">Zhotovitel poskytne objednateli záruku za jakost díla v délce </w:t>
      </w:r>
      <w:r w:rsidR="000E7F4A">
        <w:t>60</w:t>
      </w:r>
      <w:r w:rsidR="00F81870" w:rsidRPr="003C6F82">
        <w:t xml:space="preserve"> měsíců </w:t>
      </w:r>
      <w:r w:rsidRPr="003C6F82">
        <w:t>ode</w:t>
      </w:r>
      <w:r w:rsidR="00165D32">
        <w:t> </w:t>
      </w:r>
      <w:r w:rsidRPr="003C6F82">
        <w:t xml:space="preserve">dne předání a převzetí díla. Minimálně po tuto dobu zodpovídá zhotovitel za to, že dílo bude způsobilé </w:t>
      </w:r>
      <w:r w:rsidRPr="003C6F82">
        <w:lastRenderedPageBreak/>
        <w:t>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Záruční lhůta neběží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333B25CB" w:rsidR="00DC7E4C" w:rsidRPr="003C6F82" w:rsidRDefault="00DC7E4C" w:rsidP="007F55D7">
      <w:pPr>
        <w:pStyle w:val="l-L2"/>
        <w:numPr>
          <w:ilvl w:val="0"/>
          <w:numId w:val="24"/>
        </w:numPr>
        <w:ind w:left="357" w:hanging="357"/>
      </w:pPr>
      <w:bookmarkStart w:id="37" w:name="_Ref376379662"/>
      <w:r w:rsidRPr="003C6F82">
        <w:t>Zhotovitel se zavazuje uhradit smluvní pokutu ve výši</w:t>
      </w:r>
      <w:r w:rsidR="00BD7D68">
        <w:t xml:space="preserve"> 1 % </w:t>
      </w:r>
      <w:r w:rsidRPr="003C6F82">
        <w:t>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75B45AEF" w:rsidR="00DC7E4C" w:rsidRPr="006A4C4E" w:rsidRDefault="00DC7E4C" w:rsidP="007F55D7">
      <w:pPr>
        <w:pStyle w:val="l-L2"/>
        <w:numPr>
          <w:ilvl w:val="0"/>
          <w:numId w:val="24"/>
        </w:numPr>
        <w:ind w:left="357" w:hanging="357"/>
        <w:rPr>
          <w:iCs/>
        </w:rPr>
      </w:pPr>
      <w:r w:rsidRPr="00D739EA">
        <w:lastRenderedPageBreak/>
        <w:t xml:space="preserve">Zhotovitel se zavazuje uhradit smluvní pokutu ve výši </w:t>
      </w:r>
      <w:r w:rsidR="00BD7D68">
        <w:t xml:space="preserve">0,1 % </w:t>
      </w:r>
      <w:r w:rsidRPr="00D739EA">
        <w:t>z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26505CA9" w:rsidR="00DC7E4C" w:rsidRPr="003C6F82" w:rsidRDefault="00DC7E4C" w:rsidP="007F55D7">
      <w:pPr>
        <w:pStyle w:val="l-L2"/>
        <w:numPr>
          <w:ilvl w:val="0"/>
          <w:numId w:val="24"/>
        </w:numPr>
        <w:ind w:left="357" w:hanging="357"/>
      </w:pPr>
      <w:r w:rsidRPr="003C6F82">
        <w:t>Zhotovitel se zavazuje uhradit smluvní pokutu ve výši</w:t>
      </w:r>
      <w:r w:rsidR="00BD7D68">
        <w:t xml:space="preserve"> 0,5 %</w:t>
      </w:r>
      <w:r w:rsidRPr="003C6F82">
        <w:t xml:space="preserve"> 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6C35C2D6" w:rsidR="00F81870" w:rsidRPr="003C6F82" w:rsidRDefault="00DC7E4C" w:rsidP="007F55D7">
      <w:pPr>
        <w:pStyle w:val="l-L2"/>
        <w:numPr>
          <w:ilvl w:val="0"/>
          <w:numId w:val="24"/>
        </w:numPr>
        <w:ind w:left="357" w:hanging="357"/>
      </w:pPr>
      <w:r w:rsidRPr="003C6F82">
        <w:t>V případě, kdy předávané dílo bude obsahovat vady a nedodělky, se zhotovitel zavazuje uhradit smluvní pokutu ve výši</w:t>
      </w:r>
      <w:r w:rsidR="00BD7D68">
        <w:t xml:space="preserve"> 0,5 %</w:t>
      </w:r>
      <w:r w:rsidRPr="003C6F82">
        <w:t xml:space="preserve"> 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4CB1EE09" w:rsidR="00DC7E4C" w:rsidRPr="003C6F82" w:rsidRDefault="00F81870" w:rsidP="007F55D7">
      <w:pPr>
        <w:pStyle w:val="l-L2"/>
        <w:numPr>
          <w:ilvl w:val="0"/>
          <w:numId w:val="24"/>
        </w:numPr>
        <w:ind w:left="357" w:hanging="357"/>
      </w:pPr>
      <w:bookmarkStart w:id="38" w:name="_Hlk72322488"/>
      <w:bookmarkStart w:id="39" w:name="_Hlk72404528"/>
      <w:r w:rsidRPr="003C6F82">
        <w:t xml:space="preserve">Pokud zhotovitel neodstraní objednatelem uplatněnou vadu díla ve sjednané </w:t>
      </w:r>
      <w:r w:rsidR="00D515F8" w:rsidRPr="003C6F82">
        <w:t>lhůtě</w:t>
      </w:r>
      <w:r w:rsidRPr="003C6F82">
        <w:t>, je povinen zaplatit objednateli smluvní pokutu ve výši</w:t>
      </w:r>
      <w:r w:rsidR="00BD7D68">
        <w:t xml:space="preserve"> 0,05 %</w:t>
      </w:r>
      <w:r w:rsidRPr="003C6F82">
        <w:t xml:space="preserve"> z celkové ceny díla bez DPH, za každou uplatněnou vadu.</w:t>
      </w:r>
      <w:bookmarkEnd w:id="38"/>
      <w:bookmarkEnd w:id="39"/>
    </w:p>
    <w:bookmarkEnd w:id="37"/>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170EDE22"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je povinen uhradit objednateli smluvní pokutu ve výši 5</w:t>
      </w:r>
      <w:r w:rsidR="00DC0A26">
        <w:t> </w:t>
      </w:r>
      <w:r w:rsidRPr="003C6F82">
        <w:t>000</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2C660CD9"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FFBC0AF" w14:textId="23EBF073"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81BF4AE" w14:textId="7E40DBF8"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4386A1C2" w14:textId="61B2E788" w:rsidR="00DC7E4C" w:rsidRPr="003C6F82" w:rsidRDefault="00DC7E4C" w:rsidP="007F55D7">
      <w:pPr>
        <w:pStyle w:val="l-L2"/>
        <w:numPr>
          <w:ilvl w:val="0"/>
          <w:numId w:val="24"/>
        </w:numPr>
        <w:ind w:left="357" w:hanging="357"/>
      </w:pPr>
      <w:r w:rsidRPr="003C6F82">
        <w:t>Pokud zhotovitel poruší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je povinen uhradit objednateli smluvní pokutu ve výši 50</w:t>
      </w:r>
      <w:r w:rsidR="009F11C9">
        <w:t> </w:t>
      </w:r>
      <w:r w:rsidRPr="003C6F82">
        <w:t>000</w:t>
      </w:r>
      <w:r w:rsidR="009F11C9">
        <w:t> </w:t>
      </w:r>
      <w:r w:rsidRPr="003C6F82">
        <w:t>Kč za každé jednotlivé porušení povinnosti.</w:t>
      </w:r>
    </w:p>
    <w:p w14:paraId="1EF8748F" w14:textId="583E3FAC"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je povinen uhradit objednateli smluvní pokutu ve výši 30</w:t>
      </w:r>
      <w:r w:rsidR="009F11C9">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190CE35F" w:rsidR="001D2503" w:rsidRPr="00167FB8" w:rsidRDefault="00167FB8" w:rsidP="007F55D7">
      <w:pPr>
        <w:pStyle w:val="l-L2"/>
        <w:numPr>
          <w:ilvl w:val="0"/>
          <w:numId w:val="24"/>
        </w:numPr>
        <w:ind w:left="357" w:hanging="357"/>
      </w:pPr>
      <w:r w:rsidRPr="00DC79AC">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 smluvní pokutu ve výši 5</w:t>
      </w:r>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ustanovení o smluvní pokutě neruší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40" w:name="_Hlk19537860"/>
      <w:r w:rsidRPr="003C6F82">
        <w:t>Pokud zhotovitel poruší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lastRenderedPageBreak/>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r w:rsidR="004D1ECB">
        <w:t xml:space="preserve">ust. </w:t>
      </w:r>
      <w:r w:rsidRPr="003C6F82">
        <w:t>§</w:t>
      </w:r>
      <w:r w:rsidR="00A13CAF">
        <w:t> </w:t>
      </w:r>
      <w:r w:rsidRPr="003C6F82">
        <w:t>2913 odst.</w:t>
      </w:r>
      <w:r w:rsidR="00A13CAF">
        <w:t> </w:t>
      </w:r>
      <w:r w:rsidRPr="003C6F82">
        <w:t>2 občanského zákoníku.</w:t>
      </w:r>
    </w:p>
    <w:p w14:paraId="50D505A2" w14:textId="730628E6" w:rsidR="00CC4F94" w:rsidRPr="00BD7D68" w:rsidRDefault="00CC4F94" w:rsidP="007F55D7">
      <w:pPr>
        <w:pStyle w:val="l-L2"/>
        <w:numPr>
          <w:ilvl w:val="0"/>
          <w:numId w:val="24"/>
        </w:numPr>
        <w:ind w:left="357" w:hanging="357"/>
      </w:pPr>
      <w:r w:rsidRPr="00BD7D68">
        <w:t>Pokud zhotovitel poruší povinnost vyplývající z ustanovení čl.</w:t>
      </w:r>
      <w:r w:rsidR="00A13CAF" w:rsidRPr="00BD7D68">
        <w:t> </w:t>
      </w:r>
      <w:r w:rsidRPr="00BD7D68">
        <w:t>VII</w:t>
      </w:r>
      <w:r w:rsidR="004D1ECB" w:rsidRPr="00BD7D68">
        <w:t>.</w:t>
      </w:r>
      <w:r w:rsidRPr="00BD7D68">
        <w:t xml:space="preserve"> </w:t>
      </w:r>
      <w:r w:rsidR="000B72A0" w:rsidRPr="00BD7D68">
        <w:t>odst. </w:t>
      </w:r>
      <w:r w:rsidR="009004B0" w:rsidRPr="00BD7D68">
        <w:t>25-28</w:t>
      </w:r>
      <w:r w:rsidR="004D1ECB" w:rsidRPr="00BD7D68">
        <w:t xml:space="preserve"> smlouvy</w:t>
      </w:r>
      <w:r w:rsidRPr="00BD7D68">
        <w:t>, je povinen uhradit objednateli smluvní pokutu ve výši 10</w:t>
      </w:r>
      <w:r w:rsidR="009F11C9" w:rsidRPr="00BD7D68">
        <w:t> </w:t>
      </w:r>
      <w:r w:rsidRPr="00BD7D68">
        <w:t>000</w:t>
      </w:r>
      <w:r w:rsidR="009F11C9" w:rsidRPr="00BD7D68">
        <w:t> K</w:t>
      </w:r>
      <w:r w:rsidRPr="00BD7D68">
        <w:t xml:space="preserve">č </w:t>
      </w:r>
      <w:bookmarkStart w:id="41" w:name="_Hlk72405323"/>
      <w:r w:rsidRPr="00BD7D68">
        <w:t>za každé jednotlivé porušení povinnosti.</w:t>
      </w:r>
      <w:bookmarkEnd w:id="41"/>
    </w:p>
    <w:p w14:paraId="36285163" w14:textId="303956BB" w:rsidR="001F7A38" w:rsidRDefault="001F7A38" w:rsidP="007F55D7">
      <w:pPr>
        <w:pStyle w:val="l-L2"/>
        <w:numPr>
          <w:ilvl w:val="0"/>
          <w:numId w:val="24"/>
        </w:numPr>
        <w:ind w:left="357" w:hanging="357"/>
      </w:pPr>
      <w:bookmarkStart w:id="42"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uzavření této 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7F55D7">
      <w:pPr>
        <w:pStyle w:val="l-L2"/>
        <w:numPr>
          <w:ilvl w:val="0"/>
          <w:numId w:val="24"/>
        </w:numPr>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06617438" w14:textId="77777777" w:rsidR="00C11E32" w:rsidRPr="003C6F82" w:rsidRDefault="00C11E32" w:rsidP="00C11E32">
      <w:pPr>
        <w:pStyle w:val="l-L2"/>
        <w:tabs>
          <w:tab w:val="clear" w:pos="737"/>
        </w:tabs>
        <w:ind w:left="0" w:firstLine="0"/>
      </w:pPr>
    </w:p>
    <w:bookmarkEnd w:id="40"/>
    <w:bookmarkEnd w:id="42"/>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3" w:name="_Hlk134171377"/>
      <w:r w:rsidR="60E4F0D9" w:rsidRPr="003B4F08">
        <w:t xml:space="preserve"> ří</w:t>
      </w:r>
      <w:bookmarkEnd w:id="43"/>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lastRenderedPageBreak/>
        <w:t>jiného porušení povinnosti dle této smlouvy, které nebude odstraněno ani</w:t>
      </w:r>
      <w:r w:rsidR="005274EE">
        <w:t> </w:t>
      </w:r>
      <w:r w:rsidRPr="003C6F82">
        <w:t>v dostatečné přiměřené lhůtě 14</w:t>
      </w:r>
      <w:r w:rsidR="005274EE">
        <w:t> </w:t>
      </w:r>
      <w:r w:rsidRPr="003C6F82">
        <w:t>kalendářních dnů.</w:t>
      </w:r>
    </w:p>
    <w:p w14:paraId="19D3F005" w14:textId="0348B3D7" w:rsidR="00CC4F94" w:rsidRPr="00BD7D68" w:rsidRDefault="00CC4F94" w:rsidP="007F55D7">
      <w:pPr>
        <w:pStyle w:val="l-L2"/>
        <w:numPr>
          <w:ilvl w:val="2"/>
          <w:numId w:val="27"/>
        </w:numPr>
        <w:ind w:left="1071" w:hanging="357"/>
      </w:pPr>
      <w:bookmarkStart w:id="44" w:name="_Hlk72156123"/>
      <w:r w:rsidRPr="00BD7D68">
        <w:t xml:space="preserve">Opakovaného včasného nezaplacení splatného finančního závazku </w:t>
      </w:r>
      <w:r w:rsidR="004D1ECB" w:rsidRPr="00BD7D68">
        <w:t>zhotovitele</w:t>
      </w:r>
      <w:r w:rsidRPr="00BD7D68">
        <w:t xml:space="preserve">, byť jen jedinému </w:t>
      </w:r>
      <w:r w:rsidR="004D1ECB" w:rsidRPr="00BD7D68">
        <w:t>poddodavateli</w:t>
      </w:r>
      <w:r w:rsidRPr="00BD7D68">
        <w:t xml:space="preserve">, zjistil-li </w:t>
      </w:r>
      <w:r w:rsidR="004D1ECB" w:rsidRPr="00BD7D68">
        <w:t xml:space="preserve">objednatel </w:t>
      </w:r>
      <w:r w:rsidRPr="00BD7D68">
        <w:t xml:space="preserve">toto porušení podmínek </w:t>
      </w:r>
      <w:r w:rsidR="004D1ECB" w:rsidRPr="00BD7D68">
        <w:t xml:space="preserve">čestného </w:t>
      </w:r>
      <w:r w:rsidRPr="00BD7D68">
        <w:t>prohlášení.</w:t>
      </w:r>
    </w:p>
    <w:bookmarkEnd w:id="44"/>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5" w:name="_Hlk189826931"/>
      <w:r w:rsidR="00C57DE3">
        <w:t xml:space="preserve"> </w:t>
      </w:r>
      <w:r w:rsidR="00C57DE3" w:rsidRPr="003C6F82">
        <w:rPr>
          <w:rStyle w:val="l-L2Char"/>
          <w:rFonts w:eastAsiaTheme="minorEastAsia" w:cs="Arial"/>
        </w:rPr>
        <w:t>(dále jen „ZDS“)</w:t>
      </w:r>
      <w:r w:rsidR="00943F4A" w:rsidRPr="003C6F82">
        <w:t>.</w:t>
      </w:r>
      <w:bookmarkEnd w:id="45"/>
    </w:p>
    <w:p w14:paraId="55B9B347" w14:textId="6E30ED9B" w:rsidR="00C72B3E" w:rsidRPr="003C6F82" w:rsidRDefault="00C72B3E" w:rsidP="007F55D7">
      <w:pPr>
        <w:pStyle w:val="l-L2"/>
        <w:numPr>
          <w:ilvl w:val="0"/>
          <w:numId w:val="25"/>
        </w:numPr>
        <w:ind w:left="357" w:hanging="357"/>
      </w:pPr>
      <w:bookmarkStart w:id="46" w:name="_Hlk72334899"/>
      <w:r w:rsidRPr="003C6F82">
        <w:t xml:space="preserve">V případě zániku účinnosti této smlouvy odstoupením je zhotovitel povinen okamžitě ukončit stavební činnost a vyklidit zařízení staveniště společně s opuštěním staveniště </w:t>
      </w:r>
      <w:bookmarkEnd w:id="46"/>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r w:rsidR="00C57DE3">
        <w:t>ust.</w:t>
      </w:r>
      <w:r w:rsidR="000F4260">
        <w:t> </w:t>
      </w:r>
      <w:r>
        <w:t>§</w:t>
      </w:r>
      <w:r w:rsidR="005274EE">
        <w:t> </w:t>
      </w:r>
      <w:r>
        <w:t>504 občanského zákoníku a</w:t>
      </w:r>
      <w:r w:rsidR="009F11C9">
        <w:t> </w:t>
      </w:r>
      <w:r>
        <w:t>důvěrných informací ve</w:t>
      </w:r>
      <w:r w:rsidR="000F4260">
        <w:t> </w:t>
      </w:r>
      <w:r>
        <w:t>smyslu</w:t>
      </w:r>
      <w:r w:rsidR="00C57DE3">
        <w:t xml:space="preserve"> ust.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 xml:space="preserve">jinak </w:t>
      </w:r>
      <w:r w:rsidRPr="003C6F82">
        <w:lastRenderedPageBreak/>
        <w:t>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2B9B2D53" w14:textId="2F590E52" w:rsidR="00943F4A" w:rsidRPr="005274EE" w:rsidRDefault="00943F4A" w:rsidP="005274EE">
      <w:pPr>
        <w:pStyle w:val="l-L1"/>
      </w:pPr>
      <w:bookmarkStart w:id="47" w:name="_Ref376798291"/>
      <w:r w:rsidRPr="005274EE">
        <w:t>Licenční ujednání</w:t>
      </w:r>
      <w:bookmarkEnd w:id="47"/>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8" w:name="_Hlk189826966"/>
      <w:r w:rsidRPr="009966C5">
        <w:t>Odměna za poskytnutí, zprostředkování nebo postoupení licence k autorskému dílu je zahrnuta v ceně za poskytnutí Plnění dle této smlouvy.</w:t>
      </w:r>
    </w:p>
    <w:bookmarkEnd w:id="48"/>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7F55D7">
      <w:pPr>
        <w:pStyle w:val="l-L2"/>
        <w:numPr>
          <w:ilvl w:val="0"/>
          <w:numId w:val="30"/>
        </w:numPr>
        <w:ind w:left="357" w:hanging="357"/>
      </w:pPr>
      <w:r w:rsidRPr="003C6F82">
        <w:t>Za objednatele:</w:t>
      </w:r>
    </w:p>
    <w:p w14:paraId="56ED5453" w14:textId="05346499" w:rsidR="00C72B3E" w:rsidRPr="00D86921" w:rsidRDefault="00B24BF2" w:rsidP="00D75323">
      <w:pPr>
        <w:pStyle w:val="l-L2"/>
        <w:tabs>
          <w:tab w:val="clear" w:pos="737"/>
          <w:tab w:val="num" w:pos="851"/>
          <w:tab w:val="left" w:pos="2835"/>
        </w:tabs>
        <w:spacing w:before="0" w:after="0" w:line="240" w:lineRule="auto"/>
        <w:ind w:left="0" w:firstLine="0"/>
      </w:pPr>
      <w:r>
        <w:tab/>
      </w:r>
      <w:r w:rsidR="00C72B3E" w:rsidRPr="003C6F82">
        <w:t>Jméno:</w:t>
      </w:r>
      <w:r w:rsidR="007E4E05">
        <w:tab/>
      </w:r>
      <w:r w:rsidR="00D86921" w:rsidRPr="00BD7D68">
        <w:rPr>
          <w:snapToGrid w:val="0"/>
        </w:rPr>
        <w:t>Ing. Jaroslav Kučera</w:t>
      </w:r>
    </w:p>
    <w:p w14:paraId="69C8E8E3" w14:textId="4604017F" w:rsidR="00C72B3E" w:rsidRPr="000724BF" w:rsidRDefault="00B24BF2" w:rsidP="00D75323">
      <w:pPr>
        <w:pStyle w:val="l-L2"/>
        <w:tabs>
          <w:tab w:val="clear" w:pos="737"/>
          <w:tab w:val="num" w:pos="851"/>
          <w:tab w:val="left" w:pos="2835"/>
        </w:tabs>
        <w:spacing w:before="0" w:after="0" w:line="240" w:lineRule="auto"/>
        <w:ind w:left="0" w:firstLine="0"/>
      </w:pPr>
      <w:r>
        <w:tab/>
      </w:r>
      <w:r w:rsidR="00C72B3E" w:rsidRPr="003C6F82">
        <w:t>Tel.:</w:t>
      </w:r>
      <w:r w:rsidR="00C72B3E" w:rsidRPr="003C6F82">
        <w:tab/>
      </w:r>
      <w:r w:rsidR="000724BF" w:rsidRPr="00BD7D68">
        <w:rPr>
          <w:snapToGrid w:val="0"/>
        </w:rPr>
        <w:t>+420 702 126 656</w:t>
      </w:r>
    </w:p>
    <w:p w14:paraId="5B9B4C84" w14:textId="22BA3CA8" w:rsidR="00C72B3E" w:rsidRPr="00D86921" w:rsidRDefault="00B24BF2" w:rsidP="00D75323">
      <w:pPr>
        <w:pStyle w:val="l-L2"/>
        <w:tabs>
          <w:tab w:val="clear" w:pos="737"/>
          <w:tab w:val="num" w:pos="851"/>
          <w:tab w:val="left" w:pos="2835"/>
        </w:tabs>
        <w:spacing w:before="0" w:after="0" w:line="240" w:lineRule="auto"/>
        <w:ind w:left="0" w:firstLine="0"/>
      </w:pPr>
      <w:r>
        <w:tab/>
      </w:r>
      <w:r w:rsidR="00C72B3E" w:rsidRPr="003C6F82">
        <w:t>E-mail:</w:t>
      </w:r>
      <w:r w:rsidR="007E4E05">
        <w:tab/>
      </w:r>
      <w:r w:rsidR="00D86921" w:rsidRPr="00BD7D68">
        <w:rPr>
          <w:snapToGrid w:val="0"/>
        </w:rPr>
        <w:t>jaroslav.kucera@spu.gov.cz</w:t>
      </w:r>
    </w:p>
    <w:p w14:paraId="6FD34E0D" w14:textId="77777777" w:rsidR="00C72B3E" w:rsidRPr="003C6F82" w:rsidRDefault="00C72B3E" w:rsidP="00D75323">
      <w:pPr>
        <w:pStyle w:val="l-L2"/>
        <w:spacing w:before="0" w:after="0" w:line="240" w:lineRule="auto"/>
        <w:ind w:left="357" w:firstLine="0"/>
      </w:pPr>
      <w:r w:rsidRPr="003C6F82">
        <w:t>Za zhotovitele:</w:t>
      </w:r>
    </w:p>
    <w:p w14:paraId="18662A5B" w14:textId="70FB7844" w:rsidR="00C72B3E" w:rsidRPr="003C6F82" w:rsidRDefault="00B24BF2" w:rsidP="00D75323">
      <w:pPr>
        <w:pStyle w:val="l-L2"/>
        <w:tabs>
          <w:tab w:val="clear" w:pos="737"/>
          <w:tab w:val="num" w:pos="851"/>
          <w:tab w:val="left" w:pos="2835"/>
        </w:tabs>
        <w:spacing w:before="0" w:after="0" w:line="240" w:lineRule="auto"/>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D75323">
      <w:pPr>
        <w:pStyle w:val="l-L2"/>
        <w:tabs>
          <w:tab w:val="clear" w:pos="737"/>
          <w:tab w:val="num" w:pos="851"/>
          <w:tab w:val="left" w:pos="2835"/>
        </w:tabs>
        <w:spacing w:before="0" w:after="0" w:line="240" w:lineRule="auto"/>
        <w:ind w:left="0" w:firstLine="0"/>
      </w:pPr>
      <w:r>
        <w:tab/>
      </w:r>
      <w:r w:rsidR="00C72B3E" w:rsidRPr="003C6F82">
        <w:t>Tel.:</w:t>
      </w:r>
      <w:r w:rsidR="007E4E05">
        <w:tab/>
      </w:r>
      <w:r w:rsidRPr="003C6F82">
        <w:rPr>
          <w:b/>
          <w:bCs/>
          <w:snapToGrid w:val="0"/>
          <w:highlight w:val="yellow"/>
        </w:rPr>
        <w:t>[DOPLNIT]</w:t>
      </w:r>
    </w:p>
    <w:p w14:paraId="2E44DA83" w14:textId="48ED7C38" w:rsidR="00050E94" w:rsidRDefault="00B24BF2" w:rsidP="00D75323">
      <w:pPr>
        <w:pStyle w:val="l-L2"/>
        <w:tabs>
          <w:tab w:val="clear" w:pos="737"/>
          <w:tab w:val="num" w:pos="851"/>
          <w:tab w:val="left" w:pos="2835"/>
        </w:tabs>
        <w:spacing w:before="0" w:after="0" w:line="240" w:lineRule="auto"/>
        <w:ind w:left="0" w:firstLine="0"/>
        <w:rPr>
          <w:snapToGrid w:val="0"/>
        </w:rPr>
      </w:pPr>
      <w:r>
        <w:tab/>
      </w:r>
      <w:r w:rsidR="00C72B3E" w:rsidRPr="003C6F82">
        <w:t>E-mail:</w:t>
      </w:r>
      <w:r w:rsidR="007E4E05">
        <w:tab/>
      </w:r>
      <w:r w:rsidRPr="003C6F82">
        <w:rPr>
          <w:b/>
          <w:bCs/>
          <w:snapToGrid w:val="0"/>
          <w:highlight w:val="yellow"/>
        </w:rPr>
        <w:t>[DOPLNIT]</w:t>
      </w:r>
    </w:p>
    <w:p w14:paraId="227F9E12" w14:textId="70704709" w:rsidR="00943F4A" w:rsidRPr="002943AC" w:rsidRDefault="00943F4A" w:rsidP="002943AC">
      <w:pPr>
        <w:pStyle w:val="l-L1"/>
      </w:pPr>
      <w:r w:rsidRPr="002943AC">
        <w:lastRenderedPageBreak/>
        <w:t>Zvláštní ujednání</w:t>
      </w:r>
    </w:p>
    <w:p w14:paraId="38E8C1CF" w14:textId="6DFDC140" w:rsidR="002839F6" w:rsidRPr="003C6F82" w:rsidRDefault="00425E0C" w:rsidP="007F55D7">
      <w:pPr>
        <w:pStyle w:val="l-L2"/>
        <w:numPr>
          <w:ilvl w:val="0"/>
          <w:numId w:val="31"/>
        </w:numPr>
        <w:ind w:left="357" w:hanging="357"/>
      </w:pPr>
      <w:bookmarkStart w:id="49" w:name="_Hlk125972258"/>
      <w:r w:rsidRPr="003C6F82">
        <w:t xml:space="preserve">Zhotovitel podpisem této </w:t>
      </w:r>
      <w:r w:rsidR="00C403FD">
        <w:t>s</w:t>
      </w:r>
      <w:r w:rsidR="00C403FD" w:rsidRPr="003C6F82">
        <w:t xml:space="preserve">mlouvy </w:t>
      </w:r>
      <w:r w:rsidRPr="003C6F82">
        <w:t xml:space="preserve">bere na vědomí, že </w:t>
      </w:r>
      <w:bookmarkEnd w:id="49"/>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r w:rsidRPr="003C6F82">
        <w:t>Pověří-li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45554C"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50" w:name="_Hlk189827042"/>
      <w:r w:rsidR="00C403FD">
        <w:t>č. 159/2006 Sb.,</w:t>
      </w:r>
      <w:bookmarkEnd w:id="50"/>
      <w:r w:rsidR="00C403FD">
        <w:t xml:space="preserve"> </w:t>
      </w:r>
      <w:r>
        <w:t>o střetu zájmů</w:t>
      </w:r>
      <w:r w:rsidR="00C403FD">
        <w:t xml:space="preserve">, </w:t>
      </w:r>
      <w:bookmarkStart w:id="51"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51"/>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nebo jím ovládaná osoba vlastní podíl představující alespoň 25</w:t>
      </w:r>
      <w:r w:rsidR="00E5483A">
        <w:t> </w:t>
      </w:r>
      <w:r w:rsidRPr="008C7385">
        <w:t>% účasti společníka v</w:t>
      </w:r>
      <w:r w:rsidR="006A4C4E">
        <w:t> </w:t>
      </w:r>
      <w:r w:rsidRPr="008C7385">
        <w:t>obchodní společnosti,</w:t>
      </w:r>
      <w:r>
        <w:t xml:space="preserve"> je zhotovitel povinen nahradit takového poddodavatele </w:t>
      </w:r>
      <w:r w:rsidRPr="00BD7D68">
        <w:t>do</w:t>
      </w:r>
      <w:r w:rsidR="006A4C4E" w:rsidRPr="00BD7D68">
        <w:t> </w:t>
      </w:r>
      <w:r w:rsidRPr="00BD7D68">
        <w:t>5 pracovních dnů od</w:t>
      </w:r>
      <w:r w:rsidR="009C1922" w:rsidRPr="00BD7D68">
        <w:t> </w:t>
      </w:r>
      <w:r w:rsidRPr="00BD7D68">
        <w:t>vzniku této skutečnosti</w:t>
      </w:r>
      <w:r>
        <w:t>.</w:t>
      </w:r>
    </w:p>
    <w:p w14:paraId="51AD3065" w14:textId="718395DE" w:rsidR="00943F4A" w:rsidRPr="003C6F82" w:rsidRDefault="00943F4A" w:rsidP="007F55D7">
      <w:pPr>
        <w:pStyle w:val="l-L2"/>
        <w:numPr>
          <w:ilvl w:val="0"/>
          <w:numId w:val="31"/>
        </w:numPr>
        <w:ind w:left="357" w:hanging="357"/>
      </w:pPr>
      <w:bookmarkStart w:id="52"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52"/>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 xml:space="preserve">tomto případě zavazují dohodou nahradit ustanovení neplatné/neúčinné novým ustanovením platným/účinným, které nejlépe odpovídá původně zamýšlenému ekonomickému účelu </w:t>
      </w:r>
      <w:r w:rsidRPr="003C6F82">
        <w:lastRenderedPageBreak/>
        <w:t>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43AA19F8" w14:textId="79F180AD" w:rsidR="00425E0C" w:rsidRPr="007E4E05" w:rsidRDefault="00943F4A" w:rsidP="00172A3C">
      <w:pPr>
        <w:pStyle w:val="l-L2"/>
        <w:numPr>
          <w:ilvl w:val="0"/>
          <w:numId w:val="31"/>
        </w:numPr>
        <w:ind w:left="357" w:hanging="357"/>
      </w:pPr>
      <w:r w:rsidRPr="00BD7D68">
        <w:t>Objednatel je oprávněn v průběhu stavby požadovat po zhotoviteli umožnění kontroly konstrukčních vrstev třetími osobami. V případě zjištěných nedostatků je zhotovitel povinen zajistit nápravu zjištěného stavu.</w:t>
      </w:r>
    </w:p>
    <w:p w14:paraId="5EA87850" w14:textId="77777777" w:rsidR="008E2206" w:rsidRPr="008E2206" w:rsidRDefault="008E2206" w:rsidP="008E2206">
      <w:pPr>
        <w:pStyle w:val="l-L2"/>
        <w:tabs>
          <w:tab w:val="clear" w:pos="737"/>
        </w:tabs>
        <w:rPr>
          <w:bCs/>
          <w:iCs/>
        </w:rPr>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0F0E2266" w:rsidR="00CD6434" w:rsidRPr="003C6F82" w:rsidRDefault="00CD6434" w:rsidP="007F55D7">
      <w:pPr>
        <w:pStyle w:val="l-L2"/>
        <w:numPr>
          <w:ilvl w:val="0"/>
          <w:numId w:val="32"/>
        </w:numPr>
        <w:ind w:left="357" w:hanging="357"/>
      </w:pPr>
      <w:bookmarkStart w:id="53" w:name="_Hlk13049894"/>
      <w:bookmarkStart w:id="54"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[(aktuální ceníková cena URS nové položky) x (celková nabídková cena díla dle SoD) /</w:t>
      </w:r>
      <w:r w:rsidR="00676676">
        <w:rPr>
          <w:i/>
          <w:iCs/>
        </w:rPr>
        <w:t>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5" w:name="_Hlk13049910"/>
      <w:bookmarkEnd w:id="53"/>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54"/>
    <w:bookmarkEnd w:id="55"/>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lastRenderedPageBreak/>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ve formátu unixml (specifikace na</w:t>
      </w:r>
      <w:r w:rsidR="008E2206">
        <w:t> </w:t>
      </w:r>
      <w:hyperlink r:id="rId14"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125C00A0" w14:textId="77777777" w:rsidR="00943F4A" w:rsidRPr="003C6F82" w:rsidRDefault="00943F4A" w:rsidP="007F55D7">
      <w:pPr>
        <w:pStyle w:val="l-L2"/>
        <w:numPr>
          <w:ilvl w:val="0"/>
          <w:numId w:val="33"/>
        </w:numPr>
        <w:ind w:left="357" w:hanging="357"/>
      </w:pPr>
      <w:r w:rsidRPr="003C6F82">
        <w:t>Práva a povinnosti smluvních stran touto smlouvou výslovně neupravené se řídí občanským zákoníkem.</w:t>
      </w:r>
    </w:p>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6" w:name="_Hlk189827109"/>
      <w:r w:rsidR="00187B68">
        <w:t>, v</w:t>
      </w:r>
      <w:r w:rsidR="003A1166">
        <w:t>e</w:t>
      </w:r>
      <w:r w:rsidR="00187B68">
        <w:t> znění pozdějších předpisů (dále jen „zákon o registru smluv“)</w:t>
      </w:r>
      <w:r w:rsidR="007C1C3C" w:rsidRPr="003C6F82">
        <w:t>,</w:t>
      </w:r>
      <w:r w:rsidRPr="003C6F82">
        <w:t xml:space="preserve"> </w:t>
      </w:r>
      <w:bookmarkEnd w:id="56"/>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70A11461" w:rsidR="00F06AA9" w:rsidRPr="003C6F82" w:rsidRDefault="00F06AA9" w:rsidP="007F55D7">
      <w:pPr>
        <w:pStyle w:val="l-L2"/>
        <w:numPr>
          <w:ilvl w:val="0"/>
          <w:numId w:val="33"/>
        </w:numPr>
        <w:ind w:left="357" w:hanging="357"/>
      </w:pPr>
      <w:r w:rsidRPr="003C6F82">
        <w:t>Smlouva nabývá platnosti dnem podpisu smluvních stran a účinnosti dnem jejího</w:t>
      </w:r>
      <w:r w:rsidR="008E2206">
        <w:t> </w:t>
      </w:r>
      <w:r w:rsidRPr="003C6F82">
        <w:t>uveřejnění v registru smluv dle ust.</w:t>
      </w:r>
      <w:r w:rsidR="008E2206">
        <w:t xml:space="preserve"> </w:t>
      </w:r>
      <w:r w:rsidRPr="003C6F82">
        <w:t>§</w:t>
      </w:r>
      <w:r w:rsidR="008E2206">
        <w:t> </w:t>
      </w:r>
      <w:r w:rsidRPr="003C6F82">
        <w:t>6 odst.</w:t>
      </w:r>
      <w:r w:rsidR="008E2206">
        <w:t> </w:t>
      </w:r>
      <w:r w:rsidRPr="003C6F82">
        <w:t>1 zákona o</w:t>
      </w:r>
      <w:r w:rsidR="008E2206">
        <w:t> </w:t>
      </w:r>
      <w:r w:rsidRPr="003C6F82">
        <w:t>registru smluv.</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Nedílnou součást smlouvy tvoří tyto přílohy:</w:t>
      </w:r>
    </w:p>
    <w:p w14:paraId="697FB696" w14:textId="181A1A62"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57" w:name="_Hlk71731816"/>
    </w:p>
    <w:bookmarkEnd w:id="57"/>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lastRenderedPageBreak/>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4622D27F" w14:textId="5EE63A64" w:rsidR="00BC427B" w:rsidRPr="00AC342E" w:rsidRDefault="00BC427B" w:rsidP="007F55D7">
      <w:pPr>
        <w:pStyle w:val="l-L2"/>
        <w:numPr>
          <w:ilvl w:val="0"/>
          <w:numId w:val="33"/>
        </w:numPr>
        <w:ind w:left="357" w:hanging="357"/>
      </w:pPr>
      <w:r w:rsidRPr="003C6F82">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3E027590" w14:textId="77777777" w:rsidR="00AC342E" w:rsidRPr="00F51AEC" w:rsidRDefault="00AC342E" w:rsidP="00AC342E">
      <w:pPr>
        <w:pStyle w:val="l-L2"/>
        <w:tabs>
          <w:tab w:val="clear" w:pos="737"/>
        </w:tabs>
        <w:ind w:left="0" w:firstLine="0"/>
      </w:pPr>
    </w:p>
    <w:p w14:paraId="32288581" w14:textId="2E4D1014" w:rsidR="00C16C3A" w:rsidRDefault="00CF7F14" w:rsidP="00C16C3A">
      <w:pPr>
        <w:tabs>
          <w:tab w:val="left" w:pos="142"/>
          <w:tab w:val="left" w:pos="4678"/>
        </w:tabs>
        <w:rPr>
          <w:rFonts w:cs="Arial"/>
        </w:rPr>
      </w:pPr>
      <w:r>
        <w:rPr>
          <w:rFonts w:cs="Arial"/>
        </w:rPr>
        <w:tab/>
      </w:r>
      <w:r w:rsidR="00A25E7D" w:rsidRPr="00C16C3A">
        <w:rPr>
          <w:rFonts w:cs="Arial"/>
        </w:rPr>
        <w:t>V</w:t>
      </w:r>
      <w:r w:rsidR="000724BF">
        <w:rPr>
          <w:rFonts w:cs="Arial"/>
        </w:rPr>
        <w:t xml:space="preserve"> Prachaticích </w:t>
      </w:r>
      <w:r w:rsidR="00C16C3A" w:rsidRPr="00C16C3A">
        <w:rPr>
          <w:rFonts w:cs="Arial"/>
        </w:rPr>
        <w:t>dne</w:t>
      </w:r>
      <w:r w:rsidR="58C08131" w:rsidRPr="00C16C3A">
        <w:rPr>
          <w:rFonts w:cs="Arial"/>
        </w:rPr>
        <w:t xml:space="preserve"> dle el. podpisu</w:t>
      </w:r>
      <w:r w:rsidR="00C16C3A">
        <w:rPr>
          <w:rFonts w:cs="Arial"/>
        </w:rPr>
        <w:tab/>
      </w:r>
      <w:r w:rsidR="00C16C3A" w:rsidRPr="00C16C3A">
        <w:rPr>
          <w:rFonts w:cs="Arial"/>
        </w:rPr>
        <w:t>V.................. dne</w:t>
      </w:r>
      <w:r w:rsidR="22AEAF9D" w:rsidRPr="00C16C3A">
        <w:rPr>
          <w:rFonts w:cs="Arial"/>
        </w:rPr>
        <w:t xml:space="preserve"> dle el. podpisu</w:t>
      </w:r>
    </w:p>
    <w:p w14:paraId="78871DC2" w14:textId="77777777" w:rsidR="00CF7F14" w:rsidRDefault="00CF7F14" w:rsidP="00C16C3A">
      <w:pPr>
        <w:tabs>
          <w:tab w:val="left" w:pos="142"/>
          <w:tab w:val="left" w:pos="4678"/>
        </w:tabs>
        <w:rPr>
          <w:rFonts w:cs="Arial"/>
        </w:rPr>
      </w:pPr>
    </w:p>
    <w:p w14:paraId="2326CEC1" w14:textId="77777777" w:rsidR="00F16DCD" w:rsidRDefault="00F16DCD" w:rsidP="00C16C3A">
      <w:pPr>
        <w:tabs>
          <w:tab w:val="left" w:pos="142"/>
          <w:tab w:val="left" w:pos="4678"/>
        </w:tabs>
        <w:rPr>
          <w:rFonts w:cs="Arial"/>
        </w:rPr>
      </w:pPr>
    </w:p>
    <w:p w14:paraId="2E65E670" w14:textId="242F0DC7" w:rsidR="1E77DA92" w:rsidRPr="00F16DCD" w:rsidRDefault="00F16DCD" w:rsidP="16AB2FF7">
      <w:pPr>
        <w:tabs>
          <w:tab w:val="left" w:pos="142"/>
          <w:tab w:val="left" w:pos="4678"/>
        </w:tabs>
        <w:rPr>
          <w:rFonts w:cs="Arial"/>
          <w:i/>
          <w:iCs/>
        </w:rPr>
      </w:pPr>
      <w:r>
        <w:rPr>
          <w:rFonts w:cs="Arial"/>
          <w:i/>
          <w:iCs/>
        </w:rPr>
        <w:tab/>
      </w:r>
      <w:r w:rsidR="1E77DA92" w:rsidRPr="00F16DCD">
        <w:rPr>
          <w:rFonts w:cs="Arial"/>
          <w:i/>
          <w:iCs/>
        </w:rPr>
        <w:t>“elektronicky podepsáno”</w:t>
      </w:r>
      <w:r>
        <w:rPr>
          <w:rFonts w:cs="Arial"/>
          <w:i/>
          <w:iCs/>
        </w:rPr>
        <w:tab/>
      </w:r>
      <w:r w:rsidR="1E77DA92" w:rsidRPr="00F16DCD">
        <w:rPr>
          <w:rFonts w:cs="Arial"/>
          <w:i/>
          <w:iCs/>
        </w:rPr>
        <w:t>“elektronicky podepsáno”</w:t>
      </w:r>
    </w:p>
    <w:p w14:paraId="1DEA7429" w14:textId="77777777" w:rsidR="00F16DCD" w:rsidRDefault="00F16DCD" w:rsidP="00C16C3A">
      <w:pPr>
        <w:tabs>
          <w:tab w:val="left" w:pos="142"/>
          <w:tab w:val="left" w:pos="4678"/>
        </w:tabs>
        <w:rPr>
          <w:rFonts w:cs="Arial"/>
        </w:rPr>
      </w:pPr>
    </w:p>
    <w:p w14:paraId="39A0A1BD" w14:textId="22D69A4E" w:rsidR="00CF7F14" w:rsidRDefault="00CF7F14" w:rsidP="00C16C3A">
      <w:pPr>
        <w:tabs>
          <w:tab w:val="left" w:pos="142"/>
          <w:tab w:val="left" w:pos="4678"/>
        </w:tabs>
        <w:rPr>
          <w:rFonts w:cs="Arial"/>
        </w:rPr>
      </w:pPr>
      <w:r>
        <w:rPr>
          <w:rFonts w:cs="Arial"/>
        </w:rPr>
        <w:tab/>
        <w:t>...................................................</w:t>
      </w:r>
      <w:r>
        <w:rPr>
          <w:rFonts w:cs="Arial"/>
        </w:rPr>
        <w:tab/>
        <w:t>...................................................</w:t>
      </w:r>
    </w:p>
    <w:p w14:paraId="278F077A" w14:textId="4C7524CE" w:rsidR="00CF7F14" w:rsidRDefault="00CF7F14" w:rsidP="00C16C3A">
      <w:pPr>
        <w:tabs>
          <w:tab w:val="left" w:pos="142"/>
          <w:tab w:val="left" w:pos="4678"/>
        </w:tabs>
        <w:rPr>
          <w:rFonts w:cs="Arial"/>
        </w:rPr>
      </w:pPr>
      <w:r>
        <w:rPr>
          <w:rFonts w:cs="Arial"/>
        </w:rPr>
        <w:tab/>
        <w:t>Objednatel</w:t>
      </w:r>
      <w:r w:rsidR="00863CC9">
        <w:rPr>
          <w:rFonts w:cs="Arial"/>
        </w:rPr>
        <w:tab/>
        <w:t>Zhotovitel</w:t>
      </w:r>
    </w:p>
    <w:p w14:paraId="53B85D62" w14:textId="77777777" w:rsidR="007E3A03" w:rsidRDefault="007E3A03" w:rsidP="007E3A03">
      <w:pPr>
        <w:spacing w:after="0" w:line="240" w:lineRule="auto"/>
        <w:rPr>
          <w:rFonts w:cs="Arial"/>
          <w:b/>
        </w:rPr>
      </w:pPr>
      <w:r>
        <w:rPr>
          <w:rFonts w:cs="Arial"/>
          <w:b/>
        </w:rPr>
        <w:t>Ing. František Šebesta</w:t>
      </w:r>
    </w:p>
    <w:p w14:paraId="62E34999" w14:textId="77777777" w:rsidR="007E3A03" w:rsidRPr="00C930D5" w:rsidRDefault="007E3A03" w:rsidP="007E3A03">
      <w:pPr>
        <w:spacing w:after="0" w:line="240" w:lineRule="auto"/>
        <w:rPr>
          <w:rFonts w:cs="Arial"/>
          <w:bCs/>
        </w:rPr>
      </w:pPr>
      <w:r>
        <w:rPr>
          <w:rFonts w:cs="Arial"/>
          <w:bCs/>
        </w:rPr>
        <w:t>Vedoucí Pobočky Prachatice</w:t>
      </w:r>
    </w:p>
    <w:p w14:paraId="1880277B" w14:textId="7CA01563" w:rsidR="002B3492" w:rsidRDefault="007E3A03" w:rsidP="007E3A03">
      <w:pPr>
        <w:tabs>
          <w:tab w:val="left" w:pos="142"/>
          <w:tab w:val="left" w:pos="4678"/>
        </w:tabs>
        <w:rPr>
          <w:rFonts w:cs="Arial"/>
          <w:b/>
          <w:bCs/>
          <w:highlight w:val="yellow"/>
        </w:rPr>
      </w:pPr>
      <w:r w:rsidRPr="00C930D5">
        <w:rPr>
          <w:rFonts w:cs="Arial"/>
          <w:bCs/>
        </w:rPr>
        <w:t>Státní pozemkový úřad</w:t>
      </w:r>
      <w:r w:rsidR="00863CC9">
        <w:rPr>
          <w:rFonts w:cs="Arial"/>
          <w:b/>
          <w:bCs/>
        </w:rPr>
        <w:tab/>
      </w:r>
      <w:r w:rsidR="00863CC9" w:rsidRPr="003C6F82">
        <w:rPr>
          <w:rFonts w:cs="Arial"/>
          <w:b/>
          <w:bCs/>
          <w:highlight w:val="yellow"/>
        </w:rPr>
        <w:t>[DOPLNIT]</w:t>
      </w:r>
    </w:p>
    <w:p w14:paraId="0ADA2167" w14:textId="77777777" w:rsidR="002B3492" w:rsidRDefault="002B3492">
      <w:pPr>
        <w:spacing w:before="0" w:after="200"/>
        <w:contextualSpacing w:val="0"/>
        <w:jc w:val="left"/>
        <w:rPr>
          <w:rFonts w:cs="Arial"/>
          <w:b/>
          <w:bCs/>
          <w:highlight w:val="yellow"/>
        </w:rPr>
      </w:pPr>
      <w:r>
        <w:rPr>
          <w:rFonts w:cs="Arial"/>
          <w:b/>
          <w:bCs/>
          <w:highlight w:val="yellow"/>
        </w:rPr>
        <w:br w:type="page"/>
      </w:r>
    </w:p>
    <w:p w14:paraId="1139DDA6" w14:textId="77777777" w:rsidR="00AC2E38" w:rsidRDefault="002B3492" w:rsidP="002B3492">
      <w:pPr>
        <w:spacing w:before="0" w:after="200"/>
        <w:contextualSpacing w:val="0"/>
        <w:jc w:val="left"/>
        <w:rPr>
          <w:rFonts w:cs="Arial"/>
          <w:b/>
          <w:bCs/>
          <w:highlight w:val="yellow"/>
        </w:rPr>
      </w:pPr>
      <w:r w:rsidRPr="00BD7D68">
        <w:rPr>
          <w:rFonts w:cs="Arial"/>
          <w:b/>
          <w:bCs/>
        </w:rPr>
        <w:lastRenderedPageBreak/>
        <w:t xml:space="preserve">Příloha č. 1: </w:t>
      </w:r>
      <w:r w:rsidRPr="00AC2E38">
        <w:rPr>
          <w:b/>
          <w:bCs/>
        </w:rPr>
        <w:t>Specifikace</w:t>
      </w:r>
      <w:r w:rsidRPr="004436F3">
        <w:rPr>
          <w:b/>
          <w:bCs/>
        </w:rPr>
        <w:t xml:space="preserve"> díla a závazný harmonogram postupu prací</w:t>
      </w:r>
      <w:r w:rsidDel="00F25532">
        <w:rPr>
          <w:rFonts w:cs="Arial"/>
          <w:b/>
          <w:bCs/>
          <w:highlight w:val="yellow"/>
        </w:rPr>
        <w:t xml:space="preserve"> </w:t>
      </w:r>
    </w:p>
    <w:p w14:paraId="0BE9DE4E" w14:textId="24BC403A" w:rsidR="00AC2E38" w:rsidRDefault="00AC2E38" w:rsidP="002B3492">
      <w:pPr>
        <w:spacing w:before="0" w:after="200"/>
        <w:contextualSpacing w:val="0"/>
        <w:jc w:val="left"/>
        <w:rPr>
          <w:rFonts w:cs="Arial"/>
          <w:b/>
          <w:bCs/>
          <w:highlight w:val="yellow"/>
        </w:rPr>
      </w:pPr>
      <w:r w:rsidRPr="001873F0">
        <w:rPr>
          <w:rFonts w:cs="Arial"/>
        </w:rPr>
        <w:t xml:space="preserve">Předmětem této </w:t>
      </w:r>
      <w:r>
        <w:rPr>
          <w:rFonts w:cs="Arial"/>
        </w:rPr>
        <w:t>smlouvy</w:t>
      </w:r>
      <w:r w:rsidRPr="001873F0">
        <w:rPr>
          <w:rFonts w:cs="Arial"/>
        </w:rPr>
        <w:t xml:space="preserve"> je stavba polní</w:t>
      </w:r>
      <w:r>
        <w:rPr>
          <w:rFonts w:cs="Arial"/>
        </w:rPr>
        <w:t xml:space="preserve"> </w:t>
      </w:r>
      <w:r w:rsidRPr="001873F0">
        <w:rPr>
          <w:rFonts w:cs="Arial"/>
        </w:rPr>
        <w:t>cest</w:t>
      </w:r>
      <w:r>
        <w:rPr>
          <w:rFonts w:cs="Arial"/>
        </w:rPr>
        <w:t>y</w:t>
      </w:r>
      <w:r w:rsidRPr="001873F0">
        <w:rPr>
          <w:rFonts w:cs="Arial"/>
        </w:rPr>
        <w:t xml:space="preserve"> </w:t>
      </w:r>
      <w:r>
        <w:rPr>
          <w:rFonts w:cs="Arial"/>
        </w:rPr>
        <w:t>C1 v katastrálním území Chlum u Volar</w:t>
      </w:r>
    </w:p>
    <w:p w14:paraId="70D71D05" w14:textId="77777777" w:rsidR="00D21390" w:rsidRDefault="00AC2E38" w:rsidP="00BD7D68">
      <w:pPr>
        <w:spacing w:before="0" w:after="200"/>
        <w:contextualSpacing w:val="0"/>
        <w:rPr>
          <w:rFonts w:cs="Arial"/>
          <w:b/>
          <w:bCs/>
        </w:rPr>
      </w:pPr>
      <w:r w:rsidRPr="00BD7D68">
        <w:rPr>
          <w:rFonts w:cs="Arial"/>
        </w:rPr>
        <w:t>Stavební objekt SO 101 polní cesta C1 na pozemcích katastrální parcela</w:t>
      </w:r>
      <w:r>
        <w:rPr>
          <w:rFonts w:cs="Arial"/>
        </w:rPr>
        <w:t xml:space="preserve"> </w:t>
      </w:r>
      <w:r w:rsidRPr="00BD7D68">
        <w:rPr>
          <w:rFonts w:cs="Arial"/>
        </w:rPr>
        <w:t>číslo 826, 835 a 655/1 v katastrálním území Chlum u Volar. Jedná se o rekonstrukci stávající polní</w:t>
      </w:r>
      <w:r>
        <w:rPr>
          <w:rFonts w:cs="Arial"/>
        </w:rPr>
        <w:t xml:space="preserve"> </w:t>
      </w:r>
      <w:r w:rsidRPr="00BD7D68">
        <w:rPr>
          <w:rFonts w:cs="Arial"/>
        </w:rPr>
        <w:t>cesty kategorie P 3,5/20 o celkové délce 0,462 km. Jednopruhová komunikace s volnou šířkou</w:t>
      </w:r>
      <w:r>
        <w:rPr>
          <w:rFonts w:cs="Arial"/>
        </w:rPr>
        <w:t xml:space="preserve"> </w:t>
      </w:r>
      <w:r w:rsidRPr="00BD7D68">
        <w:rPr>
          <w:rFonts w:cs="Arial"/>
        </w:rPr>
        <w:t>vozovky 3 m a zpevněné krajnice 2x 0,25 m konstrukce shodné s konstrukcí vozovky. Kryt vozovky je</w:t>
      </w:r>
      <w:r>
        <w:rPr>
          <w:rFonts w:cs="Arial"/>
        </w:rPr>
        <w:t xml:space="preserve"> </w:t>
      </w:r>
      <w:r w:rsidRPr="00BD7D68">
        <w:rPr>
          <w:rFonts w:cs="Arial"/>
        </w:rPr>
        <w:t>z asfaltového betonu. Stávající propustek v trase cesty o průměru 400 mm bude rekonstruován,</w:t>
      </w:r>
      <w:r>
        <w:rPr>
          <w:rFonts w:cs="Arial"/>
        </w:rPr>
        <w:t xml:space="preserve"> </w:t>
      </w:r>
      <w:r w:rsidRPr="00BD7D68">
        <w:rPr>
          <w:rFonts w:cs="Arial"/>
        </w:rPr>
        <w:t>vybudováním nového propustku DN 800 se šikmými čely, jehož účelem je zkapacitnění převáděného</w:t>
      </w:r>
      <w:r>
        <w:rPr>
          <w:rFonts w:cs="Arial"/>
        </w:rPr>
        <w:t xml:space="preserve"> </w:t>
      </w:r>
      <w:r w:rsidRPr="00BD7D68">
        <w:rPr>
          <w:rFonts w:cs="Arial"/>
        </w:rPr>
        <w:t>objemu vody. V trase cesty je vybudována výhybna a sjezdy na okolní pozemky. Odvodnění pláně</w:t>
      </w:r>
      <w:r>
        <w:rPr>
          <w:rFonts w:cs="Arial"/>
        </w:rPr>
        <w:t xml:space="preserve"> </w:t>
      </w:r>
      <w:r w:rsidRPr="00BD7D68">
        <w:rPr>
          <w:rFonts w:cs="Arial"/>
        </w:rPr>
        <w:t>komunikace je řešeno průsakem do podloží. Rekonstrukcí polní cesty C1 dojde ke zpřístupnění</w:t>
      </w:r>
      <w:r>
        <w:rPr>
          <w:rFonts w:cs="Arial"/>
        </w:rPr>
        <w:t xml:space="preserve"> </w:t>
      </w:r>
      <w:r w:rsidRPr="00BD7D68">
        <w:rPr>
          <w:rFonts w:cs="Arial"/>
        </w:rPr>
        <w:t>okolních pozemků pro jejich vlastníky, k vytvoření dopravní cesty pro zemědělskou techniku a</w:t>
      </w:r>
      <w:r>
        <w:rPr>
          <w:rFonts w:cs="Arial"/>
        </w:rPr>
        <w:t xml:space="preserve"> </w:t>
      </w:r>
      <w:r w:rsidRPr="00BD7D68">
        <w:rPr>
          <w:rFonts w:cs="Arial"/>
        </w:rPr>
        <w:t>upravení nebezpečného napojení polní cesty na cestu I. třídy číslo 1/39.</w:t>
      </w:r>
      <w:r w:rsidRPr="00BD7D68">
        <w:rPr>
          <w:rFonts w:cs="Arial"/>
          <w:b/>
          <w:bCs/>
        </w:rPr>
        <w:t xml:space="preserve"> </w:t>
      </w:r>
    </w:p>
    <w:p w14:paraId="57EB9010" w14:textId="77777777" w:rsidR="00A01ED5" w:rsidRDefault="00A01ED5" w:rsidP="00BD7D68">
      <w:pPr>
        <w:spacing w:before="0" w:after="200"/>
        <w:contextualSpacing w:val="0"/>
        <w:rPr>
          <w:rFonts w:cs="Arial"/>
          <w:b/>
          <w:bCs/>
        </w:rPr>
      </w:pPr>
    </w:p>
    <w:p w14:paraId="636FE43E" w14:textId="77777777" w:rsidR="00A01ED5" w:rsidRPr="00A01ED5" w:rsidRDefault="00A01ED5" w:rsidP="00A01ED5">
      <w:pPr>
        <w:pStyle w:val="Bodytext20"/>
        <w:jc w:val="both"/>
        <w:rPr>
          <w:rFonts w:eastAsiaTheme="minorHAnsi" w:cstheme="minorBidi"/>
          <w:sz w:val="22"/>
          <w:szCs w:val="22"/>
        </w:rPr>
      </w:pPr>
      <w:r w:rsidRPr="00A01ED5">
        <w:rPr>
          <w:rFonts w:eastAsiaTheme="minorHAnsi" w:cstheme="minorBidi"/>
          <w:sz w:val="22"/>
          <w:szCs w:val="22"/>
        </w:rPr>
        <w:t>Časový harmonogram plnění stavebních prací</w:t>
      </w:r>
    </w:p>
    <w:tbl>
      <w:tblPr>
        <w:tblpPr w:leftFromText="141" w:rightFromText="141" w:vertAnchor="page" w:horzAnchor="margin" w:tblpY="7091"/>
        <w:tblOverlap w:val="never"/>
        <w:tblW w:w="9639" w:type="dxa"/>
        <w:tblLayout w:type="fixed"/>
        <w:tblCellMar>
          <w:left w:w="10" w:type="dxa"/>
          <w:right w:w="10" w:type="dxa"/>
        </w:tblCellMar>
        <w:tblLook w:val="0000" w:firstRow="0" w:lastRow="0" w:firstColumn="0" w:lastColumn="0" w:noHBand="0" w:noVBand="0"/>
      </w:tblPr>
      <w:tblGrid>
        <w:gridCol w:w="2296"/>
        <w:gridCol w:w="644"/>
        <w:gridCol w:w="360"/>
        <w:gridCol w:w="369"/>
        <w:gridCol w:w="368"/>
        <w:gridCol w:w="369"/>
        <w:gridCol w:w="414"/>
        <w:gridCol w:w="425"/>
        <w:gridCol w:w="425"/>
        <w:gridCol w:w="426"/>
        <w:gridCol w:w="425"/>
        <w:gridCol w:w="425"/>
        <w:gridCol w:w="425"/>
        <w:gridCol w:w="426"/>
        <w:gridCol w:w="425"/>
        <w:gridCol w:w="283"/>
        <w:gridCol w:w="284"/>
        <w:gridCol w:w="283"/>
        <w:gridCol w:w="284"/>
        <w:gridCol w:w="283"/>
      </w:tblGrid>
      <w:tr w:rsidR="00645DC3" w:rsidRPr="004A568F" w14:paraId="78539445" w14:textId="77777777" w:rsidTr="000C2345">
        <w:trPr>
          <w:trHeight w:hRule="exact" w:val="578"/>
        </w:trPr>
        <w:tc>
          <w:tcPr>
            <w:tcW w:w="2940" w:type="dxa"/>
            <w:gridSpan w:val="2"/>
            <w:shd w:val="clear" w:color="auto" w:fill="auto"/>
          </w:tcPr>
          <w:p w14:paraId="5B58D6EC" w14:textId="77777777" w:rsidR="00645DC3" w:rsidRPr="004A568F" w:rsidRDefault="00645DC3" w:rsidP="000C2345"/>
        </w:tc>
        <w:tc>
          <w:tcPr>
            <w:tcW w:w="1880" w:type="dxa"/>
            <w:gridSpan w:val="5"/>
            <w:tcBorders>
              <w:top w:val="single" w:sz="4" w:space="0" w:color="auto"/>
              <w:left w:val="single" w:sz="4" w:space="0" w:color="auto"/>
            </w:tcBorders>
            <w:shd w:val="clear" w:color="auto" w:fill="auto"/>
            <w:vAlign w:val="center"/>
          </w:tcPr>
          <w:p w14:paraId="211545F5" w14:textId="1645E21F" w:rsidR="00645DC3" w:rsidRPr="004A568F" w:rsidRDefault="00645DC3" w:rsidP="000C2345">
            <w:pPr>
              <w:pStyle w:val="Other0"/>
              <w:spacing w:after="0" w:line="240" w:lineRule="auto"/>
              <w:jc w:val="center"/>
              <w:rPr>
                <w:sz w:val="22"/>
                <w:szCs w:val="22"/>
              </w:rPr>
            </w:pPr>
            <w:r w:rsidRPr="004A568F">
              <w:rPr>
                <w:rStyle w:val="Other"/>
                <w:sz w:val="22"/>
                <w:szCs w:val="22"/>
              </w:rPr>
              <w:t>Říjen 2025</w:t>
            </w:r>
          </w:p>
        </w:tc>
        <w:tc>
          <w:tcPr>
            <w:tcW w:w="1701" w:type="dxa"/>
            <w:gridSpan w:val="4"/>
            <w:tcBorders>
              <w:top w:val="single" w:sz="4" w:space="0" w:color="auto"/>
              <w:left w:val="single" w:sz="4" w:space="0" w:color="auto"/>
              <w:right w:val="single" w:sz="4" w:space="0" w:color="auto"/>
            </w:tcBorders>
            <w:shd w:val="clear" w:color="auto" w:fill="auto"/>
            <w:vAlign w:val="center"/>
          </w:tcPr>
          <w:p w14:paraId="7E78010E" w14:textId="120079A2" w:rsidR="00645DC3" w:rsidRPr="004A568F" w:rsidRDefault="00645DC3" w:rsidP="000C2345">
            <w:pPr>
              <w:pStyle w:val="Other0"/>
              <w:spacing w:after="0" w:line="240" w:lineRule="auto"/>
              <w:ind w:firstLine="200"/>
              <w:jc w:val="center"/>
              <w:rPr>
                <w:sz w:val="22"/>
                <w:szCs w:val="22"/>
              </w:rPr>
            </w:pPr>
            <w:r w:rsidRPr="004A568F">
              <w:rPr>
                <w:rStyle w:val="Other"/>
                <w:sz w:val="22"/>
                <w:szCs w:val="22"/>
              </w:rPr>
              <w:t>Listopad 2025</w:t>
            </w:r>
          </w:p>
        </w:tc>
        <w:tc>
          <w:tcPr>
            <w:tcW w:w="1701" w:type="dxa"/>
            <w:gridSpan w:val="4"/>
            <w:tcBorders>
              <w:top w:val="single" w:sz="4" w:space="0" w:color="auto"/>
              <w:left w:val="single" w:sz="4" w:space="0" w:color="auto"/>
              <w:right w:val="single" w:sz="4" w:space="0" w:color="auto"/>
            </w:tcBorders>
            <w:shd w:val="clear" w:color="auto" w:fill="auto"/>
            <w:vAlign w:val="center"/>
          </w:tcPr>
          <w:p w14:paraId="4E8DE5AB" w14:textId="3747026F" w:rsidR="00645DC3" w:rsidRPr="004A568F" w:rsidRDefault="00645DC3" w:rsidP="000C2345">
            <w:pPr>
              <w:pStyle w:val="Other0"/>
              <w:spacing w:after="0" w:line="240" w:lineRule="auto"/>
              <w:jc w:val="center"/>
              <w:rPr>
                <w:sz w:val="22"/>
                <w:szCs w:val="22"/>
              </w:rPr>
            </w:pPr>
            <w:r w:rsidRPr="004A568F">
              <w:rPr>
                <w:rStyle w:val="Other"/>
                <w:sz w:val="22"/>
                <w:szCs w:val="22"/>
              </w:rPr>
              <w:t>Prosinec 2025</w:t>
            </w:r>
          </w:p>
        </w:tc>
        <w:tc>
          <w:tcPr>
            <w:tcW w:w="1417" w:type="dxa"/>
            <w:gridSpan w:val="5"/>
            <w:tcBorders>
              <w:top w:val="single" w:sz="4" w:space="0" w:color="auto"/>
              <w:left w:val="single" w:sz="4" w:space="0" w:color="auto"/>
              <w:right w:val="single" w:sz="4" w:space="0" w:color="auto"/>
            </w:tcBorders>
            <w:shd w:val="clear" w:color="auto" w:fill="auto"/>
            <w:vAlign w:val="center"/>
          </w:tcPr>
          <w:p w14:paraId="34B0A917" w14:textId="77777777" w:rsidR="00645DC3" w:rsidRPr="004A568F" w:rsidRDefault="00645DC3" w:rsidP="000C2345">
            <w:pPr>
              <w:pStyle w:val="Other0"/>
              <w:spacing w:after="0" w:line="240" w:lineRule="auto"/>
              <w:jc w:val="center"/>
              <w:rPr>
                <w:sz w:val="22"/>
                <w:szCs w:val="22"/>
              </w:rPr>
            </w:pPr>
            <w:r w:rsidRPr="004A568F">
              <w:rPr>
                <w:sz w:val="22"/>
                <w:szCs w:val="22"/>
              </w:rPr>
              <w:t>Leden 2026</w:t>
            </w:r>
          </w:p>
        </w:tc>
      </w:tr>
      <w:tr w:rsidR="004A568F" w:rsidRPr="004A568F" w14:paraId="01FAB800" w14:textId="77777777" w:rsidTr="000C2345">
        <w:trPr>
          <w:trHeight w:hRule="exact" w:val="389"/>
        </w:trPr>
        <w:tc>
          <w:tcPr>
            <w:tcW w:w="2296" w:type="dxa"/>
            <w:tcBorders>
              <w:top w:val="single" w:sz="4" w:space="0" w:color="auto"/>
              <w:left w:val="single" w:sz="4" w:space="0" w:color="auto"/>
            </w:tcBorders>
            <w:shd w:val="clear" w:color="auto" w:fill="auto"/>
            <w:vAlign w:val="center"/>
          </w:tcPr>
          <w:p w14:paraId="396C0EC2" w14:textId="77777777" w:rsidR="00645DC3" w:rsidRPr="004A568F" w:rsidRDefault="00645DC3" w:rsidP="000C2345">
            <w:pPr>
              <w:pStyle w:val="Other0"/>
              <w:spacing w:after="0" w:line="240" w:lineRule="auto"/>
              <w:rPr>
                <w:sz w:val="22"/>
                <w:szCs w:val="22"/>
              </w:rPr>
            </w:pPr>
            <w:r w:rsidRPr="004A568F">
              <w:rPr>
                <w:rStyle w:val="Other"/>
                <w:sz w:val="22"/>
                <w:szCs w:val="22"/>
              </w:rPr>
              <w:t>Prováděné práce</w:t>
            </w:r>
          </w:p>
        </w:tc>
        <w:tc>
          <w:tcPr>
            <w:tcW w:w="644" w:type="dxa"/>
            <w:tcBorders>
              <w:top w:val="single" w:sz="4" w:space="0" w:color="auto"/>
              <w:left w:val="single" w:sz="4" w:space="0" w:color="auto"/>
            </w:tcBorders>
            <w:shd w:val="clear" w:color="auto" w:fill="auto"/>
            <w:vAlign w:val="center"/>
          </w:tcPr>
          <w:p w14:paraId="017EED57" w14:textId="77777777" w:rsidR="00645DC3" w:rsidRPr="004A568F" w:rsidRDefault="00645DC3" w:rsidP="000C2345">
            <w:pPr>
              <w:pStyle w:val="Other0"/>
              <w:spacing w:after="0" w:line="240" w:lineRule="auto"/>
              <w:jc w:val="center"/>
              <w:rPr>
                <w:sz w:val="22"/>
                <w:szCs w:val="22"/>
              </w:rPr>
            </w:pPr>
            <w:r w:rsidRPr="004A568F">
              <w:rPr>
                <w:rStyle w:val="Other"/>
                <w:sz w:val="22"/>
                <w:szCs w:val="22"/>
              </w:rPr>
              <w:t>týden</w:t>
            </w:r>
          </w:p>
        </w:tc>
        <w:tc>
          <w:tcPr>
            <w:tcW w:w="360" w:type="dxa"/>
            <w:tcBorders>
              <w:top w:val="single" w:sz="4" w:space="0" w:color="auto"/>
              <w:left w:val="single" w:sz="4" w:space="0" w:color="auto"/>
            </w:tcBorders>
            <w:shd w:val="clear" w:color="auto" w:fill="auto"/>
            <w:vAlign w:val="center"/>
          </w:tcPr>
          <w:p w14:paraId="7D63D34E" w14:textId="77777777" w:rsidR="00645DC3" w:rsidRPr="004A568F" w:rsidRDefault="00645DC3" w:rsidP="000C2345">
            <w:pPr>
              <w:pStyle w:val="Other0"/>
              <w:spacing w:after="0" w:line="240" w:lineRule="auto"/>
              <w:jc w:val="center"/>
              <w:rPr>
                <w:sz w:val="22"/>
                <w:szCs w:val="22"/>
              </w:rPr>
            </w:pPr>
            <w:r w:rsidRPr="004A568F">
              <w:rPr>
                <w:rStyle w:val="Other"/>
                <w:sz w:val="22"/>
                <w:szCs w:val="22"/>
              </w:rPr>
              <w:t>40</w:t>
            </w:r>
          </w:p>
        </w:tc>
        <w:tc>
          <w:tcPr>
            <w:tcW w:w="369" w:type="dxa"/>
            <w:tcBorders>
              <w:top w:val="single" w:sz="4" w:space="0" w:color="auto"/>
              <w:left w:val="single" w:sz="4" w:space="0" w:color="auto"/>
            </w:tcBorders>
            <w:shd w:val="clear" w:color="auto" w:fill="auto"/>
            <w:vAlign w:val="center"/>
          </w:tcPr>
          <w:p w14:paraId="79AE5A15" w14:textId="77777777" w:rsidR="00645DC3" w:rsidRPr="004A568F" w:rsidRDefault="00645DC3" w:rsidP="000C2345">
            <w:pPr>
              <w:pStyle w:val="Other0"/>
              <w:spacing w:after="0" w:line="240" w:lineRule="auto"/>
              <w:jc w:val="center"/>
              <w:rPr>
                <w:sz w:val="22"/>
                <w:szCs w:val="22"/>
              </w:rPr>
            </w:pPr>
            <w:r w:rsidRPr="004A568F">
              <w:rPr>
                <w:rStyle w:val="Other"/>
                <w:sz w:val="22"/>
                <w:szCs w:val="22"/>
              </w:rPr>
              <w:t>41</w:t>
            </w:r>
          </w:p>
        </w:tc>
        <w:tc>
          <w:tcPr>
            <w:tcW w:w="368" w:type="dxa"/>
            <w:tcBorders>
              <w:top w:val="single" w:sz="4" w:space="0" w:color="auto"/>
              <w:left w:val="single" w:sz="4" w:space="0" w:color="auto"/>
            </w:tcBorders>
            <w:shd w:val="clear" w:color="auto" w:fill="auto"/>
            <w:vAlign w:val="center"/>
          </w:tcPr>
          <w:p w14:paraId="30C2E206" w14:textId="77777777" w:rsidR="00645DC3" w:rsidRPr="004A568F" w:rsidRDefault="00645DC3" w:rsidP="000C2345">
            <w:pPr>
              <w:pStyle w:val="Other0"/>
              <w:spacing w:after="0" w:line="240" w:lineRule="auto"/>
              <w:jc w:val="center"/>
              <w:rPr>
                <w:sz w:val="22"/>
                <w:szCs w:val="22"/>
              </w:rPr>
            </w:pPr>
            <w:r w:rsidRPr="004A568F">
              <w:rPr>
                <w:sz w:val="22"/>
                <w:szCs w:val="22"/>
              </w:rPr>
              <w:t>42</w:t>
            </w:r>
          </w:p>
        </w:tc>
        <w:tc>
          <w:tcPr>
            <w:tcW w:w="369" w:type="dxa"/>
            <w:tcBorders>
              <w:top w:val="single" w:sz="4" w:space="0" w:color="auto"/>
              <w:left w:val="single" w:sz="4" w:space="0" w:color="auto"/>
            </w:tcBorders>
            <w:shd w:val="clear" w:color="auto" w:fill="auto"/>
            <w:vAlign w:val="center"/>
          </w:tcPr>
          <w:p w14:paraId="3F65C68A" w14:textId="77777777" w:rsidR="00645DC3" w:rsidRPr="004A568F" w:rsidRDefault="00645DC3" w:rsidP="000C2345">
            <w:pPr>
              <w:pStyle w:val="Other0"/>
              <w:spacing w:after="0" w:line="240" w:lineRule="auto"/>
              <w:jc w:val="center"/>
              <w:rPr>
                <w:sz w:val="22"/>
                <w:szCs w:val="22"/>
              </w:rPr>
            </w:pPr>
            <w:r w:rsidRPr="004A568F">
              <w:rPr>
                <w:sz w:val="22"/>
                <w:szCs w:val="22"/>
              </w:rPr>
              <w:t>43</w:t>
            </w:r>
          </w:p>
        </w:tc>
        <w:tc>
          <w:tcPr>
            <w:tcW w:w="414" w:type="dxa"/>
            <w:tcBorders>
              <w:top w:val="single" w:sz="4" w:space="0" w:color="auto"/>
              <w:left w:val="single" w:sz="4" w:space="0" w:color="auto"/>
            </w:tcBorders>
            <w:shd w:val="clear" w:color="auto" w:fill="auto"/>
            <w:vAlign w:val="center"/>
          </w:tcPr>
          <w:p w14:paraId="3E7E651D" w14:textId="77777777" w:rsidR="00645DC3" w:rsidRPr="004A568F" w:rsidRDefault="00645DC3" w:rsidP="000C2345">
            <w:pPr>
              <w:pStyle w:val="Other0"/>
              <w:spacing w:after="0" w:line="240" w:lineRule="auto"/>
              <w:jc w:val="center"/>
              <w:rPr>
                <w:sz w:val="22"/>
                <w:szCs w:val="22"/>
              </w:rPr>
            </w:pPr>
            <w:r w:rsidRPr="004A568F">
              <w:rPr>
                <w:sz w:val="22"/>
                <w:szCs w:val="22"/>
              </w:rPr>
              <w:t>44</w:t>
            </w:r>
          </w:p>
        </w:tc>
        <w:tc>
          <w:tcPr>
            <w:tcW w:w="425" w:type="dxa"/>
            <w:tcBorders>
              <w:top w:val="single" w:sz="4" w:space="0" w:color="auto"/>
              <w:left w:val="single" w:sz="4" w:space="0" w:color="auto"/>
            </w:tcBorders>
            <w:shd w:val="clear" w:color="auto" w:fill="auto"/>
            <w:vAlign w:val="center"/>
          </w:tcPr>
          <w:p w14:paraId="11F9E03B" w14:textId="77777777" w:rsidR="00645DC3" w:rsidRPr="004A568F" w:rsidRDefault="00645DC3" w:rsidP="000C2345">
            <w:pPr>
              <w:pStyle w:val="Other0"/>
              <w:spacing w:after="0" w:line="240" w:lineRule="auto"/>
              <w:jc w:val="center"/>
              <w:rPr>
                <w:sz w:val="22"/>
                <w:szCs w:val="22"/>
              </w:rPr>
            </w:pPr>
            <w:r w:rsidRPr="004A568F">
              <w:rPr>
                <w:sz w:val="22"/>
                <w:szCs w:val="22"/>
              </w:rPr>
              <w:t>45</w:t>
            </w:r>
          </w:p>
        </w:tc>
        <w:tc>
          <w:tcPr>
            <w:tcW w:w="425" w:type="dxa"/>
            <w:tcBorders>
              <w:top w:val="single" w:sz="4" w:space="0" w:color="auto"/>
              <w:left w:val="single" w:sz="4" w:space="0" w:color="auto"/>
            </w:tcBorders>
            <w:shd w:val="clear" w:color="auto" w:fill="auto"/>
            <w:vAlign w:val="center"/>
          </w:tcPr>
          <w:p w14:paraId="3A1BF0FB" w14:textId="77777777" w:rsidR="00645DC3" w:rsidRPr="004A568F" w:rsidRDefault="00645DC3" w:rsidP="000C2345">
            <w:pPr>
              <w:pStyle w:val="Other0"/>
              <w:spacing w:after="0" w:line="240" w:lineRule="auto"/>
              <w:jc w:val="center"/>
              <w:rPr>
                <w:sz w:val="22"/>
                <w:szCs w:val="22"/>
              </w:rPr>
            </w:pPr>
            <w:r w:rsidRPr="004A568F">
              <w:rPr>
                <w:sz w:val="22"/>
                <w:szCs w:val="22"/>
              </w:rPr>
              <w:t>46</w:t>
            </w:r>
          </w:p>
        </w:tc>
        <w:tc>
          <w:tcPr>
            <w:tcW w:w="426" w:type="dxa"/>
            <w:tcBorders>
              <w:top w:val="single" w:sz="4" w:space="0" w:color="auto"/>
              <w:left w:val="single" w:sz="4" w:space="0" w:color="auto"/>
            </w:tcBorders>
            <w:shd w:val="clear" w:color="auto" w:fill="auto"/>
            <w:vAlign w:val="center"/>
          </w:tcPr>
          <w:p w14:paraId="5CF893D7" w14:textId="77777777" w:rsidR="00645DC3" w:rsidRPr="004A568F" w:rsidRDefault="00645DC3" w:rsidP="000C2345">
            <w:pPr>
              <w:pStyle w:val="Other0"/>
              <w:spacing w:after="0" w:line="240" w:lineRule="auto"/>
              <w:jc w:val="center"/>
              <w:rPr>
                <w:sz w:val="22"/>
                <w:szCs w:val="22"/>
              </w:rPr>
            </w:pPr>
            <w:r w:rsidRPr="004A568F">
              <w:rPr>
                <w:sz w:val="22"/>
                <w:szCs w:val="22"/>
              </w:rPr>
              <w:t>47</w:t>
            </w:r>
          </w:p>
        </w:tc>
        <w:tc>
          <w:tcPr>
            <w:tcW w:w="425" w:type="dxa"/>
            <w:tcBorders>
              <w:top w:val="single" w:sz="4" w:space="0" w:color="auto"/>
              <w:left w:val="single" w:sz="4" w:space="0" w:color="auto"/>
            </w:tcBorders>
            <w:shd w:val="clear" w:color="auto" w:fill="auto"/>
            <w:vAlign w:val="center"/>
          </w:tcPr>
          <w:p w14:paraId="474C83F5" w14:textId="77777777" w:rsidR="00645DC3" w:rsidRPr="004A568F" w:rsidRDefault="00645DC3" w:rsidP="000C2345">
            <w:pPr>
              <w:pStyle w:val="Other0"/>
              <w:spacing w:after="0" w:line="240" w:lineRule="auto"/>
              <w:jc w:val="center"/>
              <w:rPr>
                <w:sz w:val="22"/>
                <w:szCs w:val="22"/>
              </w:rPr>
            </w:pPr>
            <w:r w:rsidRPr="004A568F">
              <w:rPr>
                <w:sz w:val="22"/>
                <w:szCs w:val="22"/>
              </w:rPr>
              <w:t>48</w:t>
            </w:r>
          </w:p>
        </w:tc>
        <w:tc>
          <w:tcPr>
            <w:tcW w:w="425" w:type="dxa"/>
            <w:tcBorders>
              <w:top w:val="single" w:sz="4" w:space="0" w:color="auto"/>
              <w:left w:val="single" w:sz="4" w:space="0" w:color="auto"/>
            </w:tcBorders>
            <w:shd w:val="clear" w:color="auto" w:fill="auto"/>
            <w:vAlign w:val="center"/>
          </w:tcPr>
          <w:p w14:paraId="5D6F3A93" w14:textId="77777777" w:rsidR="00645DC3" w:rsidRPr="004A568F" w:rsidRDefault="00645DC3" w:rsidP="000C2345">
            <w:pPr>
              <w:pStyle w:val="Other0"/>
              <w:spacing w:after="0" w:line="240" w:lineRule="auto"/>
              <w:jc w:val="center"/>
              <w:rPr>
                <w:sz w:val="22"/>
                <w:szCs w:val="22"/>
              </w:rPr>
            </w:pPr>
            <w:r w:rsidRPr="004A568F">
              <w:rPr>
                <w:sz w:val="22"/>
                <w:szCs w:val="22"/>
              </w:rPr>
              <w:t>49</w:t>
            </w:r>
          </w:p>
        </w:tc>
        <w:tc>
          <w:tcPr>
            <w:tcW w:w="425" w:type="dxa"/>
            <w:tcBorders>
              <w:top w:val="single" w:sz="4" w:space="0" w:color="auto"/>
              <w:left w:val="single" w:sz="4" w:space="0" w:color="auto"/>
            </w:tcBorders>
            <w:shd w:val="clear" w:color="auto" w:fill="auto"/>
            <w:vAlign w:val="center"/>
          </w:tcPr>
          <w:p w14:paraId="0F26FAD0" w14:textId="77777777" w:rsidR="00645DC3" w:rsidRPr="004A568F" w:rsidRDefault="00645DC3" w:rsidP="000C2345">
            <w:pPr>
              <w:pStyle w:val="Other0"/>
              <w:spacing w:after="0" w:line="240" w:lineRule="auto"/>
              <w:jc w:val="center"/>
              <w:rPr>
                <w:sz w:val="22"/>
                <w:szCs w:val="22"/>
              </w:rPr>
            </w:pPr>
            <w:r w:rsidRPr="004A568F">
              <w:rPr>
                <w:sz w:val="22"/>
                <w:szCs w:val="22"/>
              </w:rPr>
              <w:t>50</w:t>
            </w:r>
          </w:p>
        </w:tc>
        <w:tc>
          <w:tcPr>
            <w:tcW w:w="426" w:type="dxa"/>
            <w:tcBorders>
              <w:top w:val="single" w:sz="4" w:space="0" w:color="auto"/>
              <w:left w:val="single" w:sz="4" w:space="0" w:color="auto"/>
            </w:tcBorders>
            <w:shd w:val="clear" w:color="auto" w:fill="auto"/>
            <w:vAlign w:val="center"/>
          </w:tcPr>
          <w:p w14:paraId="6570B622" w14:textId="77777777" w:rsidR="00645DC3" w:rsidRPr="004A568F" w:rsidRDefault="00645DC3" w:rsidP="000C2345">
            <w:pPr>
              <w:pStyle w:val="Other0"/>
              <w:spacing w:after="0" w:line="240" w:lineRule="auto"/>
              <w:jc w:val="center"/>
              <w:rPr>
                <w:sz w:val="22"/>
                <w:szCs w:val="22"/>
              </w:rPr>
            </w:pPr>
            <w:r w:rsidRPr="004A568F">
              <w:rPr>
                <w:sz w:val="22"/>
                <w:szCs w:val="22"/>
              </w:rPr>
              <w:t>51</w:t>
            </w:r>
          </w:p>
        </w:tc>
        <w:tc>
          <w:tcPr>
            <w:tcW w:w="425" w:type="dxa"/>
            <w:tcBorders>
              <w:top w:val="single" w:sz="4" w:space="0" w:color="auto"/>
              <w:left w:val="single" w:sz="4" w:space="0" w:color="auto"/>
            </w:tcBorders>
            <w:shd w:val="clear" w:color="auto" w:fill="auto"/>
            <w:vAlign w:val="center"/>
          </w:tcPr>
          <w:p w14:paraId="30081583" w14:textId="77777777" w:rsidR="00645DC3" w:rsidRPr="004A568F" w:rsidRDefault="00645DC3" w:rsidP="000C2345">
            <w:pPr>
              <w:pStyle w:val="Other0"/>
              <w:spacing w:after="0" w:line="240" w:lineRule="auto"/>
              <w:jc w:val="center"/>
              <w:rPr>
                <w:sz w:val="22"/>
                <w:szCs w:val="22"/>
              </w:rPr>
            </w:pPr>
            <w:r w:rsidRPr="004A568F">
              <w:rPr>
                <w:sz w:val="22"/>
                <w:szCs w:val="22"/>
              </w:rPr>
              <w:t>52</w:t>
            </w:r>
          </w:p>
        </w:tc>
        <w:tc>
          <w:tcPr>
            <w:tcW w:w="283" w:type="dxa"/>
            <w:tcBorders>
              <w:top w:val="single" w:sz="4" w:space="0" w:color="auto"/>
              <w:left w:val="single" w:sz="4" w:space="0" w:color="auto"/>
              <w:right w:val="single" w:sz="4" w:space="0" w:color="auto"/>
            </w:tcBorders>
            <w:shd w:val="clear" w:color="auto" w:fill="auto"/>
            <w:vAlign w:val="center"/>
          </w:tcPr>
          <w:p w14:paraId="412E104A" w14:textId="77777777" w:rsidR="00645DC3" w:rsidRPr="004A568F" w:rsidRDefault="00645DC3" w:rsidP="000C2345">
            <w:pPr>
              <w:pStyle w:val="Other0"/>
              <w:spacing w:after="0" w:line="240" w:lineRule="auto"/>
              <w:jc w:val="center"/>
              <w:rPr>
                <w:sz w:val="22"/>
                <w:szCs w:val="22"/>
              </w:rPr>
            </w:pPr>
            <w:r w:rsidRPr="004A568F">
              <w:rPr>
                <w:sz w:val="22"/>
                <w:szCs w:val="22"/>
              </w:rPr>
              <w:t>1</w:t>
            </w:r>
          </w:p>
        </w:tc>
        <w:tc>
          <w:tcPr>
            <w:tcW w:w="284" w:type="dxa"/>
            <w:tcBorders>
              <w:top w:val="single" w:sz="4" w:space="0" w:color="auto"/>
              <w:left w:val="single" w:sz="4" w:space="0" w:color="auto"/>
              <w:right w:val="single" w:sz="4" w:space="0" w:color="auto"/>
            </w:tcBorders>
            <w:shd w:val="clear" w:color="auto" w:fill="auto"/>
            <w:vAlign w:val="center"/>
          </w:tcPr>
          <w:p w14:paraId="1F33CE96" w14:textId="77777777" w:rsidR="00645DC3" w:rsidRPr="004A568F" w:rsidRDefault="00645DC3" w:rsidP="000C2345">
            <w:pPr>
              <w:pStyle w:val="Other0"/>
              <w:spacing w:after="0" w:line="240" w:lineRule="auto"/>
              <w:jc w:val="center"/>
              <w:rPr>
                <w:sz w:val="22"/>
                <w:szCs w:val="22"/>
              </w:rPr>
            </w:pPr>
            <w:r w:rsidRPr="004A568F">
              <w:rPr>
                <w:sz w:val="22"/>
                <w:szCs w:val="22"/>
              </w:rPr>
              <w:t>2</w:t>
            </w:r>
          </w:p>
        </w:tc>
        <w:tc>
          <w:tcPr>
            <w:tcW w:w="283" w:type="dxa"/>
            <w:tcBorders>
              <w:top w:val="single" w:sz="4" w:space="0" w:color="auto"/>
              <w:left w:val="single" w:sz="4" w:space="0" w:color="auto"/>
              <w:right w:val="single" w:sz="4" w:space="0" w:color="auto"/>
            </w:tcBorders>
            <w:shd w:val="clear" w:color="auto" w:fill="auto"/>
            <w:vAlign w:val="center"/>
          </w:tcPr>
          <w:p w14:paraId="218912F5" w14:textId="77777777" w:rsidR="00645DC3" w:rsidRPr="004A568F" w:rsidRDefault="00645DC3" w:rsidP="000C2345">
            <w:pPr>
              <w:pStyle w:val="Other0"/>
              <w:spacing w:after="0" w:line="240" w:lineRule="auto"/>
              <w:jc w:val="center"/>
              <w:rPr>
                <w:sz w:val="22"/>
                <w:szCs w:val="22"/>
              </w:rPr>
            </w:pPr>
            <w:r w:rsidRPr="004A568F">
              <w:rPr>
                <w:sz w:val="22"/>
                <w:szCs w:val="22"/>
              </w:rPr>
              <w:t>3</w:t>
            </w:r>
          </w:p>
        </w:tc>
        <w:tc>
          <w:tcPr>
            <w:tcW w:w="284" w:type="dxa"/>
            <w:tcBorders>
              <w:top w:val="single" w:sz="4" w:space="0" w:color="auto"/>
              <w:left w:val="single" w:sz="4" w:space="0" w:color="auto"/>
              <w:right w:val="single" w:sz="4" w:space="0" w:color="auto"/>
            </w:tcBorders>
            <w:shd w:val="clear" w:color="auto" w:fill="auto"/>
            <w:vAlign w:val="center"/>
          </w:tcPr>
          <w:p w14:paraId="22A8F8E7" w14:textId="77777777" w:rsidR="00645DC3" w:rsidRPr="004A568F" w:rsidRDefault="00645DC3" w:rsidP="000C2345">
            <w:pPr>
              <w:pStyle w:val="Other0"/>
              <w:spacing w:after="0" w:line="240" w:lineRule="auto"/>
              <w:jc w:val="center"/>
              <w:rPr>
                <w:sz w:val="22"/>
                <w:szCs w:val="22"/>
              </w:rPr>
            </w:pPr>
            <w:r w:rsidRPr="004A568F">
              <w:rPr>
                <w:sz w:val="22"/>
                <w:szCs w:val="22"/>
              </w:rPr>
              <w:t>4</w:t>
            </w:r>
          </w:p>
        </w:tc>
        <w:tc>
          <w:tcPr>
            <w:tcW w:w="283" w:type="dxa"/>
            <w:tcBorders>
              <w:top w:val="single" w:sz="4" w:space="0" w:color="auto"/>
              <w:left w:val="single" w:sz="4" w:space="0" w:color="auto"/>
              <w:right w:val="single" w:sz="4" w:space="0" w:color="auto"/>
            </w:tcBorders>
            <w:shd w:val="clear" w:color="auto" w:fill="auto"/>
            <w:vAlign w:val="center"/>
          </w:tcPr>
          <w:p w14:paraId="47617CBA" w14:textId="77777777" w:rsidR="00645DC3" w:rsidRPr="004A568F" w:rsidRDefault="00645DC3" w:rsidP="000C2345">
            <w:pPr>
              <w:pStyle w:val="Other0"/>
              <w:spacing w:after="0" w:line="240" w:lineRule="auto"/>
              <w:jc w:val="center"/>
              <w:rPr>
                <w:sz w:val="22"/>
                <w:szCs w:val="22"/>
              </w:rPr>
            </w:pPr>
            <w:r w:rsidRPr="004A568F">
              <w:rPr>
                <w:sz w:val="22"/>
                <w:szCs w:val="22"/>
              </w:rPr>
              <w:t>5</w:t>
            </w:r>
          </w:p>
        </w:tc>
      </w:tr>
      <w:tr w:rsidR="004A568F" w:rsidRPr="004A568F" w14:paraId="44782CBF" w14:textId="77777777" w:rsidTr="000C2345">
        <w:trPr>
          <w:trHeight w:val="245"/>
        </w:trPr>
        <w:tc>
          <w:tcPr>
            <w:tcW w:w="2940" w:type="dxa"/>
            <w:gridSpan w:val="2"/>
            <w:tcBorders>
              <w:top w:val="single" w:sz="4" w:space="0" w:color="auto"/>
              <w:left w:val="single" w:sz="4" w:space="0" w:color="auto"/>
            </w:tcBorders>
            <w:shd w:val="clear" w:color="auto" w:fill="auto"/>
            <w:vAlign w:val="center"/>
          </w:tcPr>
          <w:p w14:paraId="0A7195F8" w14:textId="77777777" w:rsidR="00645DC3" w:rsidRPr="004A568F" w:rsidRDefault="00645DC3" w:rsidP="000C2345">
            <w:pPr>
              <w:pStyle w:val="Other0"/>
              <w:spacing w:after="0" w:line="240" w:lineRule="auto"/>
              <w:rPr>
                <w:sz w:val="22"/>
                <w:szCs w:val="22"/>
              </w:rPr>
            </w:pPr>
            <w:r w:rsidRPr="004A568F">
              <w:rPr>
                <w:rStyle w:val="Other"/>
                <w:b/>
                <w:bCs/>
                <w:sz w:val="22"/>
                <w:szCs w:val="22"/>
              </w:rPr>
              <w:t>Zemní práce</w:t>
            </w:r>
          </w:p>
        </w:tc>
        <w:tc>
          <w:tcPr>
            <w:tcW w:w="360" w:type="dxa"/>
            <w:tcBorders>
              <w:top w:val="single" w:sz="4" w:space="0" w:color="auto"/>
              <w:left w:val="single" w:sz="4" w:space="0" w:color="auto"/>
            </w:tcBorders>
            <w:shd w:val="clear" w:color="auto" w:fill="auto"/>
            <w:vAlign w:val="center"/>
          </w:tcPr>
          <w:p w14:paraId="429306E4" w14:textId="77777777" w:rsidR="00645DC3" w:rsidRPr="004A568F" w:rsidRDefault="00645DC3" w:rsidP="000C2345">
            <w:pPr>
              <w:spacing w:before="0" w:after="0" w:line="240" w:lineRule="auto"/>
              <w:jc w:val="center"/>
            </w:pPr>
          </w:p>
        </w:tc>
        <w:tc>
          <w:tcPr>
            <w:tcW w:w="369" w:type="dxa"/>
            <w:tcBorders>
              <w:top w:val="single" w:sz="4" w:space="0" w:color="auto"/>
              <w:left w:val="single" w:sz="4" w:space="0" w:color="auto"/>
            </w:tcBorders>
            <w:shd w:val="clear" w:color="auto" w:fill="auto"/>
            <w:vAlign w:val="center"/>
          </w:tcPr>
          <w:p w14:paraId="1D7C215A" w14:textId="77777777" w:rsidR="00645DC3" w:rsidRPr="004A568F" w:rsidRDefault="00645DC3" w:rsidP="000C2345">
            <w:pPr>
              <w:spacing w:before="0" w:after="0" w:line="240" w:lineRule="auto"/>
              <w:jc w:val="center"/>
            </w:pPr>
          </w:p>
        </w:tc>
        <w:tc>
          <w:tcPr>
            <w:tcW w:w="368" w:type="dxa"/>
            <w:tcBorders>
              <w:top w:val="single" w:sz="4" w:space="0" w:color="auto"/>
              <w:left w:val="single" w:sz="4" w:space="0" w:color="auto"/>
            </w:tcBorders>
            <w:shd w:val="clear" w:color="auto" w:fill="auto"/>
            <w:vAlign w:val="center"/>
          </w:tcPr>
          <w:p w14:paraId="3E183DA8" w14:textId="77777777" w:rsidR="00645DC3" w:rsidRPr="004A568F" w:rsidRDefault="00645DC3" w:rsidP="000C2345">
            <w:pPr>
              <w:spacing w:before="0" w:after="0" w:line="240" w:lineRule="auto"/>
              <w:jc w:val="center"/>
            </w:pPr>
          </w:p>
        </w:tc>
        <w:tc>
          <w:tcPr>
            <w:tcW w:w="369" w:type="dxa"/>
            <w:tcBorders>
              <w:top w:val="single" w:sz="4" w:space="0" w:color="auto"/>
              <w:left w:val="single" w:sz="4" w:space="0" w:color="auto"/>
            </w:tcBorders>
            <w:shd w:val="clear" w:color="auto" w:fill="auto"/>
            <w:vAlign w:val="center"/>
          </w:tcPr>
          <w:p w14:paraId="43022634" w14:textId="77777777" w:rsidR="00645DC3" w:rsidRPr="004A568F" w:rsidRDefault="00645DC3" w:rsidP="000C2345">
            <w:pPr>
              <w:spacing w:before="0" w:after="0" w:line="240" w:lineRule="auto"/>
              <w:jc w:val="center"/>
            </w:pPr>
          </w:p>
        </w:tc>
        <w:tc>
          <w:tcPr>
            <w:tcW w:w="414" w:type="dxa"/>
            <w:tcBorders>
              <w:top w:val="single" w:sz="4" w:space="0" w:color="auto"/>
              <w:left w:val="single" w:sz="4" w:space="0" w:color="auto"/>
            </w:tcBorders>
            <w:shd w:val="clear" w:color="auto" w:fill="auto"/>
            <w:vAlign w:val="center"/>
          </w:tcPr>
          <w:p w14:paraId="4480805E" w14:textId="77777777" w:rsidR="00645DC3" w:rsidRPr="004A568F" w:rsidRDefault="00645DC3" w:rsidP="000C2345">
            <w:pPr>
              <w:spacing w:before="0" w:after="0" w:line="240" w:lineRule="auto"/>
              <w:jc w:val="center"/>
              <w:rPr>
                <w:rFonts w:cs="Arial"/>
              </w:rPr>
            </w:pPr>
          </w:p>
        </w:tc>
        <w:tc>
          <w:tcPr>
            <w:tcW w:w="425" w:type="dxa"/>
            <w:tcBorders>
              <w:top w:val="single" w:sz="4" w:space="0" w:color="auto"/>
              <w:left w:val="single" w:sz="4" w:space="0" w:color="auto"/>
            </w:tcBorders>
            <w:shd w:val="clear" w:color="auto" w:fill="auto"/>
            <w:vAlign w:val="center"/>
          </w:tcPr>
          <w:p w14:paraId="10C96A12" w14:textId="77777777" w:rsidR="00645DC3" w:rsidRPr="004A568F" w:rsidRDefault="00645DC3" w:rsidP="000C2345">
            <w:pPr>
              <w:spacing w:before="0" w:after="0" w:line="240" w:lineRule="auto"/>
              <w:jc w:val="center"/>
              <w:rPr>
                <w:rFonts w:cs="Arial"/>
              </w:rPr>
            </w:pPr>
          </w:p>
        </w:tc>
        <w:tc>
          <w:tcPr>
            <w:tcW w:w="425" w:type="dxa"/>
            <w:tcBorders>
              <w:top w:val="single" w:sz="4" w:space="0" w:color="auto"/>
              <w:left w:val="single" w:sz="4" w:space="0" w:color="auto"/>
            </w:tcBorders>
            <w:shd w:val="clear" w:color="auto" w:fill="auto"/>
            <w:vAlign w:val="center"/>
          </w:tcPr>
          <w:p w14:paraId="19F6F8CD" w14:textId="77777777" w:rsidR="00645DC3" w:rsidRPr="004A568F" w:rsidRDefault="00645DC3" w:rsidP="000C2345">
            <w:pPr>
              <w:spacing w:before="0" w:after="0" w:line="240" w:lineRule="auto"/>
              <w:jc w:val="center"/>
              <w:rPr>
                <w:rFonts w:cs="Arial"/>
              </w:rPr>
            </w:pPr>
          </w:p>
        </w:tc>
        <w:tc>
          <w:tcPr>
            <w:tcW w:w="426" w:type="dxa"/>
            <w:tcBorders>
              <w:top w:val="single" w:sz="4" w:space="0" w:color="auto"/>
              <w:left w:val="single" w:sz="4" w:space="0" w:color="auto"/>
            </w:tcBorders>
            <w:shd w:val="clear" w:color="auto" w:fill="auto"/>
            <w:vAlign w:val="center"/>
          </w:tcPr>
          <w:p w14:paraId="32B39628" w14:textId="77777777" w:rsidR="00645DC3" w:rsidRPr="004A568F" w:rsidRDefault="00645DC3" w:rsidP="000C2345">
            <w:pPr>
              <w:spacing w:before="0" w:after="0" w:line="240" w:lineRule="auto"/>
              <w:jc w:val="center"/>
              <w:rPr>
                <w:rFonts w:cs="Arial"/>
              </w:rPr>
            </w:pPr>
          </w:p>
        </w:tc>
        <w:tc>
          <w:tcPr>
            <w:tcW w:w="425" w:type="dxa"/>
            <w:tcBorders>
              <w:top w:val="single" w:sz="4" w:space="0" w:color="auto"/>
              <w:left w:val="single" w:sz="4" w:space="0" w:color="auto"/>
            </w:tcBorders>
            <w:shd w:val="clear" w:color="auto" w:fill="auto"/>
            <w:vAlign w:val="center"/>
          </w:tcPr>
          <w:p w14:paraId="2E945386" w14:textId="77777777" w:rsidR="00645DC3" w:rsidRPr="004A568F" w:rsidRDefault="00645DC3" w:rsidP="000C2345">
            <w:pPr>
              <w:spacing w:before="0" w:after="0" w:line="240" w:lineRule="auto"/>
              <w:jc w:val="center"/>
              <w:rPr>
                <w:rFonts w:cs="Arial"/>
              </w:rPr>
            </w:pPr>
          </w:p>
        </w:tc>
        <w:tc>
          <w:tcPr>
            <w:tcW w:w="425" w:type="dxa"/>
            <w:tcBorders>
              <w:top w:val="single" w:sz="4" w:space="0" w:color="auto"/>
              <w:left w:val="single" w:sz="4" w:space="0" w:color="auto"/>
            </w:tcBorders>
            <w:shd w:val="clear" w:color="auto" w:fill="auto"/>
            <w:vAlign w:val="center"/>
          </w:tcPr>
          <w:p w14:paraId="0B55111A" w14:textId="77777777" w:rsidR="00645DC3" w:rsidRPr="004A568F" w:rsidRDefault="00645DC3" w:rsidP="000C2345">
            <w:pPr>
              <w:spacing w:before="0" w:after="0" w:line="240" w:lineRule="auto"/>
              <w:jc w:val="center"/>
              <w:rPr>
                <w:rFonts w:cs="Arial"/>
              </w:rPr>
            </w:pPr>
          </w:p>
        </w:tc>
        <w:tc>
          <w:tcPr>
            <w:tcW w:w="425" w:type="dxa"/>
            <w:tcBorders>
              <w:top w:val="single" w:sz="4" w:space="0" w:color="auto"/>
              <w:left w:val="single" w:sz="4" w:space="0" w:color="auto"/>
            </w:tcBorders>
            <w:shd w:val="clear" w:color="auto" w:fill="auto"/>
            <w:vAlign w:val="center"/>
          </w:tcPr>
          <w:p w14:paraId="597DC89E" w14:textId="77777777" w:rsidR="00645DC3" w:rsidRPr="004A568F" w:rsidRDefault="00645DC3" w:rsidP="000C2345">
            <w:pPr>
              <w:spacing w:before="0" w:after="0" w:line="240" w:lineRule="auto"/>
              <w:jc w:val="center"/>
              <w:rPr>
                <w:rFonts w:cs="Arial"/>
              </w:rPr>
            </w:pPr>
          </w:p>
        </w:tc>
        <w:tc>
          <w:tcPr>
            <w:tcW w:w="426" w:type="dxa"/>
            <w:tcBorders>
              <w:top w:val="single" w:sz="4" w:space="0" w:color="auto"/>
              <w:left w:val="single" w:sz="4" w:space="0" w:color="auto"/>
            </w:tcBorders>
            <w:shd w:val="clear" w:color="auto" w:fill="auto"/>
            <w:vAlign w:val="center"/>
          </w:tcPr>
          <w:p w14:paraId="49863BC0" w14:textId="77777777" w:rsidR="00645DC3" w:rsidRPr="004A568F" w:rsidRDefault="00645DC3" w:rsidP="000C2345">
            <w:pPr>
              <w:spacing w:before="0" w:after="0" w:line="240" w:lineRule="auto"/>
              <w:jc w:val="center"/>
              <w:rPr>
                <w:rFonts w:cs="Arial"/>
              </w:rPr>
            </w:pPr>
          </w:p>
        </w:tc>
        <w:tc>
          <w:tcPr>
            <w:tcW w:w="425" w:type="dxa"/>
            <w:tcBorders>
              <w:top w:val="single" w:sz="4" w:space="0" w:color="auto"/>
              <w:left w:val="single" w:sz="4" w:space="0" w:color="auto"/>
            </w:tcBorders>
            <w:shd w:val="clear" w:color="auto" w:fill="auto"/>
            <w:vAlign w:val="center"/>
          </w:tcPr>
          <w:p w14:paraId="3DAF133C" w14:textId="77777777" w:rsidR="00645DC3" w:rsidRPr="004A568F" w:rsidRDefault="00645DC3" w:rsidP="000C2345">
            <w:pPr>
              <w:spacing w:before="0" w:after="0" w:line="240" w:lineRule="auto"/>
              <w:jc w:val="center"/>
              <w:rPr>
                <w:rFonts w:cs="Arial"/>
              </w:rPr>
            </w:pPr>
          </w:p>
        </w:tc>
        <w:tc>
          <w:tcPr>
            <w:tcW w:w="283" w:type="dxa"/>
            <w:tcBorders>
              <w:top w:val="single" w:sz="4" w:space="0" w:color="auto"/>
              <w:left w:val="single" w:sz="4" w:space="0" w:color="auto"/>
              <w:right w:val="single" w:sz="4" w:space="0" w:color="auto"/>
            </w:tcBorders>
            <w:shd w:val="clear" w:color="auto" w:fill="auto"/>
            <w:vAlign w:val="center"/>
          </w:tcPr>
          <w:p w14:paraId="0081C083" w14:textId="77777777" w:rsidR="00645DC3" w:rsidRPr="004A568F" w:rsidRDefault="00645DC3" w:rsidP="000C2345">
            <w:pPr>
              <w:spacing w:before="0" w:after="0" w:line="240" w:lineRule="auto"/>
              <w:jc w:val="center"/>
            </w:pPr>
          </w:p>
        </w:tc>
        <w:tc>
          <w:tcPr>
            <w:tcW w:w="284" w:type="dxa"/>
            <w:tcBorders>
              <w:top w:val="single" w:sz="4" w:space="0" w:color="auto"/>
              <w:left w:val="single" w:sz="4" w:space="0" w:color="auto"/>
              <w:right w:val="single" w:sz="4" w:space="0" w:color="auto"/>
            </w:tcBorders>
            <w:shd w:val="clear" w:color="auto" w:fill="auto"/>
            <w:vAlign w:val="center"/>
          </w:tcPr>
          <w:p w14:paraId="0CC321A8" w14:textId="77777777" w:rsidR="00645DC3" w:rsidRPr="004A568F" w:rsidRDefault="00645DC3" w:rsidP="000C2345">
            <w:pPr>
              <w:spacing w:before="0" w:after="0" w:line="240" w:lineRule="auto"/>
              <w:jc w:val="center"/>
            </w:pPr>
          </w:p>
        </w:tc>
        <w:tc>
          <w:tcPr>
            <w:tcW w:w="283" w:type="dxa"/>
            <w:tcBorders>
              <w:top w:val="single" w:sz="4" w:space="0" w:color="auto"/>
              <w:left w:val="single" w:sz="4" w:space="0" w:color="auto"/>
              <w:right w:val="single" w:sz="4" w:space="0" w:color="auto"/>
            </w:tcBorders>
            <w:shd w:val="clear" w:color="auto" w:fill="auto"/>
            <w:vAlign w:val="center"/>
          </w:tcPr>
          <w:p w14:paraId="34EEE920" w14:textId="77777777" w:rsidR="00645DC3" w:rsidRPr="004A568F" w:rsidRDefault="00645DC3" w:rsidP="000C2345">
            <w:pPr>
              <w:spacing w:before="0" w:after="0" w:line="240" w:lineRule="auto"/>
              <w:jc w:val="center"/>
            </w:pPr>
          </w:p>
        </w:tc>
        <w:tc>
          <w:tcPr>
            <w:tcW w:w="284" w:type="dxa"/>
            <w:tcBorders>
              <w:top w:val="single" w:sz="4" w:space="0" w:color="auto"/>
              <w:left w:val="single" w:sz="4" w:space="0" w:color="auto"/>
              <w:right w:val="single" w:sz="4" w:space="0" w:color="auto"/>
            </w:tcBorders>
            <w:shd w:val="clear" w:color="auto" w:fill="auto"/>
            <w:vAlign w:val="center"/>
          </w:tcPr>
          <w:p w14:paraId="4C722D5B" w14:textId="77777777" w:rsidR="00645DC3" w:rsidRPr="004A568F" w:rsidRDefault="00645DC3" w:rsidP="000C2345">
            <w:pPr>
              <w:spacing w:before="0" w:after="0" w:line="240" w:lineRule="auto"/>
              <w:jc w:val="center"/>
            </w:pPr>
          </w:p>
        </w:tc>
        <w:tc>
          <w:tcPr>
            <w:tcW w:w="283" w:type="dxa"/>
            <w:tcBorders>
              <w:top w:val="single" w:sz="4" w:space="0" w:color="auto"/>
              <w:left w:val="single" w:sz="4" w:space="0" w:color="auto"/>
              <w:right w:val="single" w:sz="4" w:space="0" w:color="auto"/>
            </w:tcBorders>
            <w:shd w:val="clear" w:color="auto" w:fill="auto"/>
            <w:vAlign w:val="center"/>
          </w:tcPr>
          <w:p w14:paraId="5342CB25" w14:textId="77777777" w:rsidR="00645DC3" w:rsidRPr="004A568F" w:rsidRDefault="00645DC3" w:rsidP="000C2345">
            <w:pPr>
              <w:spacing w:before="0" w:after="0" w:line="240" w:lineRule="auto"/>
              <w:jc w:val="center"/>
            </w:pPr>
          </w:p>
        </w:tc>
      </w:tr>
      <w:tr w:rsidR="004A568F" w:rsidRPr="004A568F" w14:paraId="110CC338" w14:textId="77777777" w:rsidTr="000C2345">
        <w:trPr>
          <w:trHeight w:val="200"/>
        </w:trPr>
        <w:tc>
          <w:tcPr>
            <w:tcW w:w="2940" w:type="dxa"/>
            <w:gridSpan w:val="2"/>
            <w:tcBorders>
              <w:top w:val="single" w:sz="4" w:space="0" w:color="auto"/>
              <w:left w:val="single" w:sz="4" w:space="0" w:color="auto"/>
            </w:tcBorders>
            <w:shd w:val="clear" w:color="auto" w:fill="auto"/>
            <w:vAlign w:val="center"/>
          </w:tcPr>
          <w:p w14:paraId="51598137" w14:textId="77777777" w:rsidR="00645DC3" w:rsidRPr="004A568F" w:rsidRDefault="00645DC3" w:rsidP="000C2345">
            <w:pPr>
              <w:pStyle w:val="Other0"/>
              <w:spacing w:after="0" w:line="240" w:lineRule="auto"/>
              <w:rPr>
                <w:sz w:val="22"/>
                <w:szCs w:val="22"/>
              </w:rPr>
            </w:pPr>
            <w:r w:rsidRPr="004A568F">
              <w:rPr>
                <w:rStyle w:val="Other"/>
                <w:b/>
                <w:bCs/>
                <w:sz w:val="22"/>
                <w:szCs w:val="22"/>
              </w:rPr>
              <w:t>Zakládání</w:t>
            </w:r>
          </w:p>
        </w:tc>
        <w:tc>
          <w:tcPr>
            <w:tcW w:w="360" w:type="dxa"/>
            <w:tcBorders>
              <w:top w:val="single" w:sz="4" w:space="0" w:color="auto"/>
              <w:left w:val="single" w:sz="4" w:space="0" w:color="auto"/>
            </w:tcBorders>
            <w:shd w:val="clear" w:color="auto" w:fill="auto"/>
            <w:vAlign w:val="center"/>
          </w:tcPr>
          <w:p w14:paraId="71BEEF0C" w14:textId="77777777" w:rsidR="00645DC3" w:rsidRPr="004A568F" w:rsidRDefault="00645DC3" w:rsidP="000C2345">
            <w:pPr>
              <w:spacing w:before="0" w:after="0" w:line="240" w:lineRule="auto"/>
              <w:jc w:val="center"/>
            </w:pPr>
          </w:p>
        </w:tc>
        <w:tc>
          <w:tcPr>
            <w:tcW w:w="369" w:type="dxa"/>
            <w:tcBorders>
              <w:top w:val="single" w:sz="4" w:space="0" w:color="auto"/>
              <w:left w:val="single" w:sz="4" w:space="0" w:color="auto"/>
            </w:tcBorders>
            <w:shd w:val="clear" w:color="auto" w:fill="auto"/>
            <w:vAlign w:val="center"/>
          </w:tcPr>
          <w:p w14:paraId="44E597EB" w14:textId="77777777" w:rsidR="00645DC3" w:rsidRPr="004A568F" w:rsidRDefault="00645DC3" w:rsidP="000C2345">
            <w:pPr>
              <w:spacing w:before="0" w:after="0" w:line="240" w:lineRule="auto"/>
              <w:jc w:val="center"/>
            </w:pPr>
          </w:p>
        </w:tc>
        <w:tc>
          <w:tcPr>
            <w:tcW w:w="368" w:type="dxa"/>
            <w:tcBorders>
              <w:top w:val="single" w:sz="4" w:space="0" w:color="auto"/>
              <w:left w:val="single" w:sz="4" w:space="0" w:color="auto"/>
            </w:tcBorders>
            <w:shd w:val="clear" w:color="auto" w:fill="auto"/>
            <w:vAlign w:val="center"/>
          </w:tcPr>
          <w:p w14:paraId="3701F640" w14:textId="77777777" w:rsidR="00645DC3" w:rsidRPr="004A568F" w:rsidRDefault="00645DC3" w:rsidP="000C2345">
            <w:pPr>
              <w:spacing w:before="0" w:after="0" w:line="240" w:lineRule="auto"/>
              <w:jc w:val="center"/>
            </w:pPr>
          </w:p>
        </w:tc>
        <w:tc>
          <w:tcPr>
            <w:tcW w:w="369" w:type="dxa"/>
            <w:tcBorders>
              <w:top w:val="single" w:sz="4" w:space="0" w:color="auto"/>
              <w:left w:val="single" w:sz="4" w:space="0" w:color="auto"/>
            </w:tcBorders>
            <w:shd w:val="clear" w:color="auto" w:fill="auto"/>
            <w:vAlign w:val="center"/>
          </w:tcPr>
          <w:p w14:paraId="6150D3F5" w14:textId="77777777" w:rsidR="00645DC3" w:rsidRPr="004A568F" w:rsidRDefault="00645DC3" w:rsidP="000C2345">
            <w:pPr>
              <w:spacing w:before="0" w:after="0" w:line="240" w:lineRule="auto"/>
              <w:jc w:val="center"/>
            </w:pPr>
          </w:p>
        </w:tc>
        <w:tc>
          <w:tcPr>
            <w:tcW w:w="414" w:type="dxa"/>
            <w:tcBorders>
              <w:top w:val="single" w:sz="4" w:space="0" w:color="auto"/>
              <w:left w:val="single" w:sz="4" w:space="0" w:color="auto"/>
            </w:tcBorders>
            <w:shd w:val="clear" w:color="auto" w:fill="auto"/>
            <w:vAlign w:val="center"/>
          </w:tcPr>
          <w:p w14:paraId="74E04E9E" w14:textId="77777777" w:rsidR="00645DC3" w:rsidRPr="004A568F" w:rsidRDefault="00645DC3" w:rsidP="000C2345">
            <w:pPr>
              <w:spacing w:before="0" w:after="0" w:line="240" w:lineRule="auto"/>
              <w:jc w:val="center"/>
              <w:rPr>
                <w:rFonts w:cs="Arial"/>
              </w:rPr>
            </w:pPr>
          </w:p>
        </w:tc>
        <w:tc>
          <w:tcPr>
            <w:tcW w:w="425" w:type="dxa"/>
            <w:tcBorders>
              <w:top w:val="single" w:sz="4" w:space="0" w:color="auto"/>
              <w:left w:val="single" w:sz="4" w:space="0" w:color="auto"/>
            </w:tcBorders>
            <w:shd w:val="clear" w:color="auto" w:fill="auto"/>
            <w:vAlign w:val="center"/>
          </w:tcPr>
          <w:p w14:paraId="5C3503D3" w14:textId="77777777" w:rsidR="00645DC3" w:rsidRPr="004A568F" w:rsidRDefault="00645DC3" w:rsidP="000C2345">
            <w:pPr>
              <w:spacing w:before="0" w:after="0" w:line="240" w:lineRule="auto"/>
              <w:jc w:val="center"/>
              <w:rPr>
                <w:rFonts w:cs="Arial"/>
              </w:rPr>
            </w:pPr>
          </w:p>
        </w:tc>
        <w:tc>
          <w:tcPr>
            <w:tcW w:w="425" w:type="dxa"/>
            <w:tcBorders>
              <w:top w:val="single" w:sz="4" w:space="0" w:color="auto"/>
              <w:left w:val="single" w:sz="4" w:space="0" w:color="auto"/>
            </w:tcBorders>
            <w:shd w:val="clear" w:color="auto" w:fill="auto"/>
            <w:vAlign w:val="center"/>
          </w:tcPr>
          <w:p w14:paraId="78E09C60" w14:textId="77777777" w:rsidR="00645DC3" w:rsidRPr="004A568F" w:rsidRDefault="00645DC3" w:rsidP="000C2345">
            <w:pPr>
              <w:spacing w:before="0" w:after="0" w:line="240" w:lineRule="auto"/>
              <w:jc w:val="center"/>
              <w:rPr>
                <w:rFonts w:cs="Arial"/>
              </w:rPr>
            </w:pPr>
          </w:p>
        </w:tc>
        <w:tc>
          <w:tcPr>
            <w:tcW w:w="426" w:type="dxa"/>
            <w:tcBorders>
              <w:top w:val="single" w:sz="4" w:space="0" w:color="auto"/>
              <w:left w:val="single" w:sz="4" w:space="0" w:color="auto"/>
            </w:tcBorders>
            <w:shd w:val="clear" w:color="auto" w:fill="auto"/>
            <w:vAlign w:val="center"/>
          </w:tcPr>
          <w:p w14:paraId="5BDC1033" w14:textId="77777777" w:rsidR="00645DC3" w:rsidRPr="004A568F" w:rsidRDefault="00645DC3" w:rsidP="000C2345">
            <w:pPr>
              <w:spacing w:before="0" w:after="0" w:line="240" w:lineRule="auto"/>
              <w:jc w:val="center"/>
              <w:rPr>
                <w:rFonts w:cs="Arial"/>
              </w:rPr>
            </w:pPr>
          </w:p>
        </w:tc>
        <w:tc>
          <w:tcPr>
            <w:tcW w:w="425" w:type="dxa"/>
            <w:tcBorders>
              <w:top w:val="single" w:sz="4" w:space="0" w:color="auto"/>
              <w:left w:val="single" w:sz="4" w:space="0" w:color="auto"/>
            </w:tcBorders>
            <w:shd w:val="clear" w:color="auto" w:fill="auto"/>
            <w:vAlign w:val="center"/>
          </w:tcPr>
          <w:p w14:paraId="24666226" w14:textId="77777777" w:rsidR="00645DC3" w:rsidRPr="004A568F" w:rsidRDefault="00645DC3" w:rsidP="000C2345">
            <w:pPr>
              <w:spacing w:before="0" w:after="0" w:line="240" w:lineRule="auto"/>
              <w:jc w:val="center"/>
              <w:rPr>
                <w:rFonts w:cs="Arial"/>
              </w:rPr>
            </w:pPr>
          </w:p>
        </w:tc>
        <w:tc>
          <w:tcPr>
            <w:tcW w:w="425" w:type="dxa"/>
            <w:tcBorders>
              <w:top w:val="single" w:sz="4" w:space="0" w:color="auto"/>
              <w:left w:val="single" w:sz="4" w:space="0" w:color="auto"/>
            </w:tcBorders>
            <w:shd w:val="clear" w:color="auto" w:fill="auto"/>
            <w:vAlign w:val="center"/>
          </w:tcPr>
          <w:p w14:paraId="06D01BAF" w14:textId="77777777" w:rsidR="00645DC3" w:rsidRPr="004A568F" w:rsidRDefault="00645DC3" w:rsidP="000C2345">
            <w:pPr>
              <w:spacing w:before="0" w:after="0" w:line="240" w:lineRule="auto"/>
              <w:jc w:val="center"/>
              <w:rPr>
                <w:rFonts w:cs="Arial"/>
              </w:rPr>
            </w:pPr>
          </w:p>
        </w:tc>
        <w:tc>
          <w:tcPr>
            <w:tcW w:w="425" w:type="dxa"/>
            <w:tcBorders>
              <w:top w:val="single" w:sz="4" w:space="0" w:color="auto"/>
              <w:left w:val="single" w:sz="4" w:space="0" w:color="auto"/>
            </w:tcBorders>
            <w:shd w:val="clear" w:color="auto" w:fill="auto"/>
            <w:vAlign w:val="center"/>
          </w:tcPr>
          <w:p w14:paraId="78C2ADCF" w14:textId="77777777" w:rsidR="00645DC3" w:rsidRPr="004A568F" w:rsidRDefault="00645DC3" w:rsidP="000C2345">
            <w:pPr>
              <w:spacing w:before="0" w:after="0" w:line="240" w:lineRule="auto"/>
              <w:jc w:val="center"/>
              <w:rPr>
                <w:rFonts w:cs="Arial"/>
              </w:rPr>
            </w:pPr>
          </w:p>
        </w:tc>
        <w:tc>
          <w:tcPr>
            <w:tcW w:w="426" w:type="dxa"/>
            <w:tcBorders>
              <w:top w:val="single" w:sz="4" w:space="0" w:color="auto"/>
              <w:left w:val="single" w:sz="4" w:space="0" w:color="auto"/>
            </w:tcBorders>
            <w:shd w:val="clear" w:color="auto" w:fill="auto"/>
            <w:vAlign w:val="center"/>
          </w:tcPr>
          <w:p w14:paraId="5F92E8F7" w14:textId="77777777" w:rsidR="00645DC3" w:rsidRPr="004A568F" w:rsidRDefault="00645DC3" w:rsidP="000C2345">
            <w:pPr>
              <w:spacing w:before="0" w:after="0" w:line="240" w:lineRule="auto"/>
              <w:jc w:val="center"/>
              <w:rPr>
                <w:rFonts w:cs="Arial"/>
              </w:rPr>
            </w:pPr>
          </w:p>
        </w:tc>
        <w:tc>
          <w:tcPr>
            <w:tcW w:w="425" w:type="dxa"/>
            <w:tcBorders>
              <w:top w:val="single" w:sz="4" w:space="0" w:color="auto"/>
              <w:left w:val="single" w:sz="4" w:space="0" w:color="auto"/>
            </w:tcBorders>
            <w:shd w:val="clear" w:color="auto" w:fill="auto"/>
            <w:vAlign w:val="center"/>
          </w:tcPr>
          <w:p w14:paraId="220034DB" w14:textId="77777777" w:rsidR="00645DC3" w:rsidRPr="004A568F" w:rsidRDefault="00645DC3" w:rsidP="000C2345">
            <w:pPr>
              <w:spacing w:before="0" w:after="0" w:line="240" w:lineRule="auto"/>
              <w:jc w:val="center"/>
              <w:rPr>
                <w:rFonts w:cs="Arial"/>
              </w:rPr>
            </w:pPr>
          </w:p>
        </w:tc>
        <w:tc>
          <w:tcPr>
            <w:tcW w:w="283" w:type="dxa"/>
            <w:tcBorders>
              <w:top w:val="single" w:sz="4" w:space="0" w:color="auto"/>
              <w:left w:val="single" w:sz="4" w:space="0" w:color="auto"/>
              <w:right w:val="single" w:sz="4" w:space="0" w:color="auto"/>
            </w:tcBorders>
            <w:shd w:val="clear" w:color="auto" w:fill="auto"/>
            <w:vAlign w:val="center"/>
          </w:tcPr>
          <w:p w14:paraId="7CF88953" w14:textId="77777777" w:rsidR="00645DC3" w:rsidRPr="004A568F" w:rsidRDefault="00645DC3" w:rsidP="000C2345">
            <w:pPr>
              <w:spacing w:before="0" w:after="0" w:line="240" w:lineRule="auto"/>
              <w:jc w:val="center"/>
            </w:pPr>
          </w:p>
        </w:tc>
        <w:tc>
          <w:tcPr>
            <w:tcW w:w="284" w:type="dxa"/>
            <w:tcBorders>
              <w:top w:val="single" w:sz="4" w:space="0" w:color="auto"/>
              <w:left w:val="single" w:sz="4" w:space="0" w:color="auto"/>
              <w:right w:val="single" w:sz="4" w:space="0" w:color="auto"/>
            </w:tcBorders>
            <w:shd w:val="clear" w:color="auto" w:fill="auto"/>
            <w:vAlign w:val="center"/>
          </w:tcPr>
          <w:p w14:paraId="65B93833" w14:textId="77777777" w:rsidR="00645DC3" w:rsidRPr="004A568F" w:rsidRDefault="00645DC3" w:rsidP="000C2345">
            <w:pPr>
              <w:spacing w:before="0" w:after="0" w:line="240" w:lineRule="auto"/>
              <w:jc w:val="center"/>
            </w:pPr>
          </w:p>
        </w:tc>
        <w:tc>
          <w:tcPr>
            <w:tcW w:w="283" w:type="dxa"/>
            <w:tcBorders>
              <w:top w:val="single" w:sz="4" w:space="0" w:color="auto"/>
              <w:left w:val="single" w:sz="4" w:space="0" w:color="auto"/>
              <w:right w:val="single" w:sz="4" w:space="0" w:color="auto"/>
            </w:tcBorders>
            <w:shd w:val="clear" w:color="auto" w:fill="auto"/>
            <w:vAlign w:val="center"/>
          </w:tcPr>
          <w:p w14:paraId="0DADF0E5" w14:textId="77777777" w:rsidR="00645DC3" w:rsidRPr="004A568F" w:rsidRDefault="00645DC3" w:rsidP="000C2345">
            <w:pPr>
              <w:spacing w:before="0" w:after="0" w:line="240" w:lineRule="auto"/>
              <w:jc w:val="center"/>
            </w:pPr>
          </w:p>
        </w:tc>
        <w:tc>
          <w:tcPr>
            <w:tcW w:w="284" w:type="dxa"/>
            <w:tcBorders>
              <w:top w:val="single" w:sz="4" w:space="0" w:color="auto"/>
              <w:left w:val="single" w:sz="4" w:space="0" w:color="auto"/>
              <w:right w:val="single" w:sz="4" w:space="0" w:color="auto"/>
            </w:tcBorders>
            <w:shd w:val="clear" w:color="auto" w:fill="auto"/>
            <w:vAlign w:val="center"/>
          </w:tcPr>
          <w:p w14:paraId="64FF3809" w14:textId="77777777" w:rsidR="00645DC3" w:rsidRPr="004A568F" w:rsidRDefault="00645DC3" w:rsidP="000C2345">
            <w:pPr>
              <w:spacing w:before="0" w:after="0" w:line="240" w:lineRule="auto"/>
              <w:jc w:val="center"/>
            </w:pPr>
          </w:p>
        </w:tc>
        <w:tc>
          <w:tcPr>
            <w:tcW w:w="283" w:type="dxa"/>
            <w:tcBorders>
              <w:top w:val="single" w:sz="4" w:space="0" w:color="auto"/>
              <w:left w:val="single" w:sz="4" w:space="0" w:color="auto"/>
              <w:right w:val="single" w:sz="4" w:space="0" w:color="auto"/>
            </w:tcBorders>
            <w:shd w:val="clear" w:color="auto" w:fill="auto"/>
            <w:vAlign w:val="center"/>
          </w:tcPr>
          <w:p w14:paraId="2E15AFFA" w14:textId="77777777" w:rsidR="00645DC3" w:rsidRPr="004A568F" w:rsidRDefault="00645DC3" w:rsidP="000C2345">
            <w:pPr>
              <w:spacing w:before="0" w:after="0" w:line="240" w:lineRule="auto"/>
              <w:jc w:val="center"/>
            </w:pPr>
          </w:p>
        </w:tc>
      </w:tr>
      <w:tr w:rsidR="004A568F" w:rsidRPr="004A568F" w14:paraId="075DC0C2" w14:textId="77777777" w:rsidTr="000C2345">
        <w:trPr>
          <w:trHeight w:hRule="exact" w:val="238"/>
        </w:trPr>
        <w:tc>
          <w:tcPr>
            <w:tcW w:w="2940" w:type="dxa"/>
            <w:gridSpan w:val="2"/>
            <w:tcBorders>
              <w:top w:val="single" w:sz="4" w:space="0" w:color="auto"/>
              <w:left w:val="single" w:sz="4" w:space="0" w:color="auto"/>
            </w:tcBorders>
            <w:shd w:val="clear" w:color="auto" w:fill="auto"/>
            <w:vAlign w:val="center"/>
          </w:tcPr>
          <w:p w14:paraId="31A9F411" w14:textId="77777777" w:rsidR="00645DC3" w:rsidRPr="004A568F" w:rsidRDefault="00645DC3" w:rsidP="000C2345">
            <w:pPr>
              <w:pStyle w:val="Other0"/>
              <w:spacing w:after="0" w:line="240" w:lineRule="auto"/>
              <w:rPr>
                <w:sz w:val="22"/>
                <w:szCs w:val="22"/>
              </w:rPr>
            </w:pPr>
            <w:r w:rsidRPr="004A568F">
              <w:rPr>
                <w:rStyle w:val="Other"/>
                <w:b/>
                <w:bCs/>
                <w:sz w:val="22"/>
                <w:szCs w:val="22"/>
              </w:rPr>
              <w:t>Svislé konstrukce a práce</w:t>
            </w:r>
          </w:p>
        </w:tc>
        <w:tc>
          <w:tcPr>
            <w:tcW w:w="360" w:type="dxa"/>
            <w:tcBorders>
              <w:top w:val="single" w:sz="4" w:space="0" w:color="auto"/>
              <w:left w:val="single" w:sz="4" w:space="0" w:color="auto"/>
            </w:tcBorders>
            <w:shd w:val="clear" w:color="auto" w:fill="auto"/>
            <w:vAlign w:val="center"/>
          </w:tcPr>
          <w:p w14:paraId="6004F6E8" w14:textId="77777777" w:rsidR="00645DC3" w:rsidRPr="004A568F" w:rsidRDefault="00645DC3" w:rsidP="000C2345">
            <w:pPr>
              <w:jc w:val="center"/>
            </w:pPr>
          </w:p>
        </w:tc>
        <w:tc>
          <w:tcPr>
            <w:tcW w:w="369" w:type="dxa"/>
            <w:tcBorders>
              <w:top w:val="single" w:sz="4" w:space="0" w:color="auto"/>
              <w:left w:val="single" w:sz="4" w:space="0" w:color="auto"/>
            </w:tcBorders>
            <w:shd w:val="clear" w:color="auto" w:fill="auto"/>
            <w:vAlign w:val="center"/>
          </w:tcPr>
          <w:p w14:paraId="39810E1B" w14:textId="77777777" w:rsidR="00645DC3" w:rsidRPr="004A568F" w:rsidRDefault="00645DC3" w:rsidP="000C2345">
            <w:pPr>
              <w:jc w:val="center"/>
            </w:pPr>
          </w:p>
        </w:tc>
        <w:tc>
          <w:tcPr>
            <w:tcW w:w="368" w:type="dxa"/>
            <w:tcBorders>
              <w:top w:val="single" w:sz="4" w:space="0" w:color="auto"/>
              <w:left w:val="single" w:sz="4" w:space="0" w:color="auto"/>
            </w:tcBorders>
            <w:shd w:val="clear" w:color="auto" w:fill="auto"/>
            <w:vAlign w:val="center"/>
          </w:tcPr>
          <w:p w14:paraId="2706E3E6" w14:textId="77777777" w:rsidR="00645DC3" w:rsidRPr="004A568F" w:rsidRDefault="00645DC3" w:rsidP="000C2345">
            <w:pPr>
              <w:jc w:val="center"/>
            </w:pPr>
          </w:p>
        </w:tc>
        <w:tc>
          <w:tcPr>
            <w:tcW w:w="369" w:type="dxa"/>
            <w:tcBorders>
              <w:top w:val="single" w:sz="4" w:space="0" w:color="auto"/>
              <w:left w:val="single" w:sz="4" w:space="0" w:color="auto"/>
            </w:tcBorders>
            <w:shd w:val="clear" w:color="auto" w:fill="auto"/>
            <w:vAlign w:val="center"/>
          </w:tcPr>
          <w:p w14:paraId="4E61A9F9" w14:textId="77777777" w:rsidR="00645DC3" w:rsidRPr="004A568F" w:rsidRDefault="00645DC3" w:rsidP="000C2345">
            <w:pPr>
              <w:jc w:val="center"/>
            </w:pPr>
          </w:p>
        </w:tc>
        <w:tc>
          <w:tcPr>
            <w:tcW w:w="414" w:type="dxa"/>
            <w:tcBorders>
              <w:top w:val="single" w:sz="4" w:space="0" w:color="auto"/>
              <w:left w:val="single" w:sz="4" w:space="0" w:color="auto"/>
            </w:tcBorders>
            <w:shd w:val="clear" w:color="auto" w:fill="auto"/>
            <w:vAlign w:val="center"/>
          </w:tcPr>
          <w:p w14:paraId="13C290DF"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2A3C8591"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6EDCDB3F" w14:textId="77777777" w:rsidR="00645DC3" w:rsidRPr="004A568F" w:rsidRDefault="00645DC3" w:rsidP="000C2345">
            <w:pPr>
              <w:jc w:val="center"/>
              <w:rPr>
                <w:rFonts w:cs="Arial"/>
              </w:rPr>
            </w:pPr>
          </w:p>
        </w:tc>
        <w:tc>
          <w:tcPr>
            <w:tcW w:w="426" w:type="dxa"/>
            <w:tcBorders>
              <w:top w:val="single" w:sz="4" w:space="0" w:color="auto"/>
              <w:left w:val="single" w:sz="4" w:space="0" w:color="auto"/>
            </w:tcBorders>
            <w:shd w:val="clear" w:color="auto" w:fill="auto"/>
            <w:vAlign w:val="center"/>
          </w:tcPr>
          <w:p w14:paraId="29D3FC58"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44848A92"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2BC4CB46"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37B6F3CD" w14:textId="77777777" w:rsidR="00645DC3" w:rsidRPr="004A568F" w:rsidRDefault="00645DC3" w:rsidP="000C2345">
            <w:pPr>
              <w:jc w:val="center"/>
              <w:rPr>
                <w:rFonts w:cs="Arial"/>
              </w:rPr>
            </w:pPr>
          </w:p>
        </w:tc>
        <w:tc>
          <w:tcPr>
            <w:tcW w:w="426" w:type="dxa"/>
            <w:tcBorders>
              <w:top w:val="single" w:sz="4" w:space="0" w:color="auto"/>
              <w:left w:val="single" w:sz="4" w:space="0" w:color="auto"/>
            </w:tcBorders>
            <w:shd w:val="clear" w:color="auto" w:fill="auto"/>
            <w:vAlign w:val="center"/>
          </w:tcPr>
          <w:p w14:paraId="00B3E23B"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0FFAB459" w14:textId="77777777" w:rsidR="00645DC3" w:rsidRPr="004A568F" w:rsidRDefault="00645DC3" w:rsidP="000C2345">
            <w:pPr>
              <w:jc w:val="center"/>
              <w:rPr>
                <w:rFonts w:cs="Arial"/>
              </w:rPr>
            </w:pPr>
          </w:p>
        </w:tc>
        <w:tc>
          <w:tcPr>
            <w:tcW w:w="283" w:type="dxa"/>
            <w:tcBorders>
              <w:top w:val="single" w:sz="4" w:space="0" w:color="auto"/>
              <w:left w:val="single" w:sz="4" w:space="0" w:color="auto"/>
              <w:right w:val="single" w:sz="4" w:space="0" w:color="auto"/>
            </w:tcBorders>
            <w:shd w:val="clear" w:color="auto" w:fill="auto"/>
            <w:vAlign w:val="center"/>
          </w:tcPr>
          <w:p w14:paraId="1FE575AE" w14:textId="77777777" w:rsidR="00645DC3" w:rsidRPr="004A568F" w:rsidRDefault="00645DC3" w:rsidP="000C2345">
            <w:pPr>
              <w:jc w:val="center"/>
            </w:pPr>
          </w:p>
        </w:tc>
        <w:tc>
          <w:tcPr>
            <w:tcW w:w="284" w:type="dxa"/>
            <w:tcBorders>
              <w:top w:val="single" w:sz="4" w:space="0" w:color="auto"/>
              <w:left w:val="single" w:sz="4" w:space="0" w:color="auto"/>
              <w:right w:val="single" w:sz="4" w:space="0" w:color="auto"/>
            </w:tcBorders>
            <w:shd w:val="clear" w:color="auto" w:fill="auto"/>
            <w:vAlign w:val="center"/>
          </w:tcPr>
          <w:p w14:paraId="40E04DCB" w14:textId="77777777" w:rsidR="00645DC3" w:rsidRPr="004A568F" w:rsidRDefault="00645DC3" w:rsidP="000C2345">
            <w:pPr>
              <w:jc w:val="center"/>
            </w:pPr>
          </w:p>
        </w:tc>
        <w:tc>
          <w:tcPr>
            <w:tcW w:w="283" w:type="dxa"/>
            <w:tcBorders>
              <w:top w:val="single" w:sz="4" w:space="0" w:color="auto"/>
              <w:left w:val="single" w:sz="4" w:space="0" w:color="auto"/>
              <w:right w:val="single" w:sz="4" w:space="0" w:color="auto"/>
            </w:tcBorders>
            <w:shd w:val="clear" w:color="auto" w:fill="auto"/>
            <w:vAlign w:val="center"/>
          </w:tcPr>
          <w:p w14:paraId="78154211" w14:textId="77777777" w:rsidR="00645DC3" w:rsidRPr="004A568F" w:rsidRDefault="00645DC3" w:rsidP="000C2345">
            <w:pPr>
              <w:jc w:val="center"/>
            </w:pPr>
          </w:p>
        </w:tc>
        <w:tc>
          <w:tcPr>
            <w:tcW w:w="284" w:type="dxa"/>
            <w:tcBorders>
              <w:top w:val="single" w:sz="4" w:space="0" w:color="auto"/>
              <w:left w:val="single" w:sz="4" w:space="0" w:color="auto"/>
              <w:right w:val="single" w:sz="4" w:space="0" w:color="auto"/>
            </w:tcBorders>
            <w:shd w:val="clear" w:color="auto" w:fill="auto"/>
            <w:vAlign w:val="center"/>
          </w:tcPr>
          <w:p w14:paraId="62947C1C" w14:textId="77777777" w:rsidR="00645DC3" w:rsidRPr="004A568F" w:rsidRDefault="00645DC3" w:rsidP="000C2345">
            <w:pPr>
              <w:jc w:val="center"/>
            </w:pPr>
          </w:p>
        </w:tc>
        <w:tc>
          <w:tcPr>
            <w:tcW w:w="283" w:type="dxa"/>
            <w:tcBorders>
              <w:top w:val="single" w:sz="4" w:space="0" w:color="auto"/>
              <w:left w:val="single" w:sz="4" w:space="0" w:color="auto"/>
              <w:right w:val="single" w:sz="4" w:space="0" w:color="auto"/>
            </w:tcBorders>
            <w:shd w:val="clear" w:color="auto" w:fill="auto"/>
            <w:vAlign w:val="center"/>
          </w:tcPr>
          <w:p w14:paraId="756A3AC6" w14:textId="77777777" w:rsidR="00645DC3" w:rsidRPr="004A568F" w:rsidRDefault="00645DC3" w:rsidP="000C2345">
            <w:pPr>
              <w:jc w:val="center"/>
            </w:pPr>
          </w:p>
        </w:tc>
      </w:tr>
      <w:tr w:rsidR="004A568F" w:rsidRPr="004A568F" w14:paraId="49BAEA15" w14:textId="77777777" w:rsidTr="000C2345">
        <w:trPr>
          <w:trHeight w:hRule="exact" w:val="241"/>
        </w:trPr>
        <w:tc>
          <w:tcPr>
            <w:tcW w:w="2940" w:type="dxa"/>
            <w:gridSpan w:val="2"/>
            <w:tcBorders>
              <w:top w:val="single" w:sz="4" w:space="0" w:color="auto"/>
              <w:left w:val="single" w:sz="4" w:space="0" w:color="auto"/>
            </w:tcBorders>
            <w:shd w:val="clear" w:color="auto" w:fill="auto"/>
            <w:vAlign w:val="center"/>
          </w:tcPr>
          <w:p w14:paraId="32B88BA6" w14:textId="77777777" w:rsidR="00645DC3" w:rsidRPr="004A568F" w:rsidRDefault="00645DC3" w:rsidP="000C2345">
            <w:pPr>
              <w:pStyle w:val="Other0"/>
              <w:spacing w:after="0" w:line="240" w:lineRule="auto"/>
              <w:rPr>
                <w:sz w:val="22"/>
                <w:szCs w:val="22"/>
              </w:rPr>
            </w:pPr>
            <w:r w:rsidRPr="004A568F">
              <w:rPr>
                <w:rStyle w:val="Other"/>
                <w:b/>
                <w:bCs/>
                <w:sz w:val="22"/>
                <w:szCs w:val="22"/>
              </w:rPr>
              <w:t>Vodorovné konstrukce</w:t>
            </w:r>
          </w:p>
        </w:tc>
        <w:tc>
          <w:tcPr>
            <w:tcW w:w="360" w:type="dxa"/>
            <w:tcBorders>
              <w:top w:val="single" w:sz="4" w:space="0" w:color="auto"/>
              <w:left w:val="single" w:sz="4" w:space="0" w:color="auto"/>
            </w:tcBorders>
            <w:shd w:val="clear" w:color="auto" w:fill="auto"/>
            <w:vAlign w:val="center"/>
          </w:tcPr>
          <w:p w14:paraId="6CD2297B" w14:textId="77777777" w:rsidR="00645DC3" w:rsidRPr="004A568F" w:rsidRDefault="00645DC3" w:rsidP="000C2345">
            <w:pPr>
              <w:jc w:val="center"/>
            </w:pPr>
          </w:p>
        </w:tc>
        <w:tc>
          <w:tcPr>
            <w:tcW w:w="369" w:type="dxa"/>
            <w:tcBorders>
              <w:top w:val="single" w:sz="4" w:space="0" w:color="auto"/>
              <w:left w:val="single" w:sz="4" w:space="0" w:color="auto"/>
            </w:tcBorders>
            <w:shd w:val="clear" w:color="auto" w:fill="auto"/>
            <w:vAlign w:val="center"/>
          </w:tcPr>
          <w:p w14:paraId="558E4D24" w14:textId="77777777" w:rsidR="00645DC3" w:rsidRPr="004A568F" w:rsidRDefault="00645DC3" w:rsidP="000C2345">
            <w:pPr>
              <w:jc w:val="center"/>
            </w:pPr>
          </w:p>
        </w:tc>
        <w:tc>
          <w:tcPr>
            <w:tcW w:w="368" w:type="dxa"/>
            <w:tcBorders>
              <w:top w:val="single" w:sz="4" w:space="0" w:color="auto"/>
              <w:left w:val="single" w:sz="4" w:space="0" w:color="auto"/>
            </w:tcBorders>
            <w:shd w:val="clear" w:color="auto" w:fill="auto"/>
            <w:vAlign w:val="center"/>
          </w:tcPr>
          <w:p w14:paraId="4F3248DA" w14:textId="77777777" w:rsidR="00645DC3" w:rsidRPr="004A568F" w:rsidRDefault="00645DC3" w:rsidP="000C2345">
            <w:pPr>
              <w:jc w:val="center"/>
            </w:pPr>
          </w:p>
        </w:tc>
        <w:tc>
          <w:tcPr>
            <w:tcW w:w="369" w:type="dxa"/>
            <w:tcBorders>
              <w:top w:val="single" w:sz="4" w:space="0" w:color="auto"/>
              <w:left w:val="single" w:sz="4" w:space="0" w:color="auto"/>
            </w:tcBorders>
            <w:shd w:val="clear" w:color="auto" w:fill="auto"/>
            <w:vAlign w:val="center"/>
          </w:tcPr>
          <w:p w14:paraId="5721A6D0" w14:textId="77777777" w:rsidR="00645DC3" w:rsidRPr="004A568F" w:rsidRDefault="00645DC3" w:rsidP="000C2345">
            <w:pPr>
              <w:jc w:val="center"/>
            </w:pPr>
          </w:p>
        </w:tc>
        <w:tc>
          <w:tcPr>
            <w:tcW w:w="414" w:type="dxa"/>
            <w:tcBorders>
              <w:top w:val="single" w:sz="4" w:space="0" w:color="auto"/>
              <w:left w:val="single" w:sz="4" w:space="0" w:color="auto"/>
            </w:tcBorders>
            <w:shd w:val="clear" w:color="auto" w:fill="auto"/>
            <w:vAlign w:val="center"/>
          </w:tcPr>
          <w:p w14:paraId="41096EAD"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21E7B904"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51B1A3F2" w14:textId="77777777" w:rsidR="00645DC3" w:rsidRPr="004A568F" w:rsidRDefault="00645DC3" w:rsidP="000C2345">
            <w:pPr>
              <w:jc w:val="center"/>
              <w:rPr>
                <w:rFonts w:cs="Arial"/>
              </w:rPr>
            </w:pPr>
          </w:p>
        </w:tc>
        <w:tc>
          <w:tcPr>
            <w:tcW w:w="426" w:type="dxa"/>
            <w:tcBorders>
              <w:top w:val="single" w:sz="4" w:space="0" w:color="auto"/>
              <w:left w:val="single" w:sz="4" w:space="0" w:color="auto"/>
            </w:tcBorders>
            <w:shd w:val="clear" w:color="auto" w:fill="auto"/>
            <w:vAlign w:val="center"/>
          </w:tcPr>
          <w:p w14:paraId="26EB5E6C"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2E92111A"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34A6F14E"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03841588" w14:textId="77777777" w:rsidR="00645DC3" w:rsidRPr="004A568F" w:rsidRDefault="00645DC3" w:rsidP="000C2345">
            <w:pPr>
              <w:jc w:val="center"/>
              <w:rPr>
                <w:rFonts w:cs="Arial"/>
              </w:rPr>
            </w:pPr>
          </w:p>
        </w:tc>
        <w:tc>
          <w:tcPr>
            <w:tcW w:w="426" w:type="dxa"/>
            <w:tcBorders>
              <w:top w:val="single" w:sz="4" w:space="0" w:color="auto"/>
              <w:left w:val="single" w:sz="4" w:space="0" w:color="auto"/>
            </w:tcBorders>
            <w:shd w:val="clear" w:color="auto" w:fill="auto"/>
            <w:vAlign w:val="center"/>
          </w:tcPr>
          <w:p w14:paraId="7D3AADDC"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4F2CDE9C" w14:textId="77777777" w:rsidR="00645DC3" w:rsidRPr="004A568F" w:rsidRDefault="00645DC3" w:rsidP="000C2345">
            <w:pPr>
              <w:jc w:val="center"/>
              <w:rPr>
                <w:rFonts w:cs="Arial"/>
              </w:rPr>
            </w:pPr>
          </w:p>
        </w:tc>
        <w:tc>
          <w:tcPr>
            <w:tcW w:w="283" w:type="dxa"/>
            <w:tcBorders>
              <w:top w:val="single" w:sz="4" w:space="0" w:color="auto"/>
              <w:left w:val="single" w:sz="4" w:space="0" w:color="auto"/>
              <w:right w:val="single" w:sz="4" w:space="0" w:color="auto"/>
            </w:tcBorders>
            <w:shd w:val="clear" w:color="auto" w:fill="auto"/>
            <w:vAlign w:val="center"/>
          </w:tcPr>
          <w:p w14:paraId="0764F319" w14:textId="77777777" w:rsidR="00645DC3" w:rsidRPr="004A568F" w:rsidRDefault="00645DC3" w:rsidP="000C2345">
            <w:pPr>
              <w:jc w:val="center"/>
            </w:pPr>
          </w:p>
        </w:tc>
        <w:tc>
          <w:tcPr>
            <w:tcW w:w="284" w:type="dxa"/>
            <w:tcBorders>
              <w:top w:val="single" w:sz="4" w:space="0" w:color="auto"/>
              <w:left w:val="single" w:sz="4" w:space="0" w:color="auto"/>
              <w:right w:val="single" w:sz="4" w:space="0" w:color="auto"/>
            </w:tcBorders>
            <w:shd w:val="clear" w:color="auto" w:fill="auto"/>
            <w:vAlign w:val="center"/>
          </w:tcPr>
          <w:p w14:paraId="46CEB330" w14:textId="77777777" w:rsidR="00645DC3" w:rsidRPr="004A568F" w:rsidRDefault="00645DC3" w:rsidP="000C2345">
            <w:pPr>
              <w:jc w:val="center"/>
            </w:pPr>
          </w:p>
        </w:tc>
        <w:tc>
          <w:tcPr>
            <w:tcW w:w="283" w:type="dxa"/>
            <w:tcBorders>
              <w:top w:val="single" w:sz="4" w:space="0" w:color="auto"/>
              <w:left w:val="single" w:sz="4" w:space="0" w:color="auto"/>
              <w:right w:val="single" w:sz="4" w:space="0" w:color="auto"/>
            </w:tcBorders>
            <w:shd w:val="clear" w:color="auto" w:fill="auto"/>
            <w:vAlign w:val="center"/>
          </w:tcPr>
          <w:p w14:paraId="02BD1F9E" w14:textId="77777777" w:rsidR="00645DC3" w:rsidRPr="004A568F" w:rsidRDefault="00645DC3" w:rsidP="000C2345">
            <w:pPr>
              <w:jc w:val="center"/>
            </w:pPr>
          </w:p>
        </w:tc>
        <w:tc>
          <w:tcPr>
            <w:tcW w:w="284" w:type="dxa"/>
            <w:tcBorders>
              <w:top w:val="single" w:sz="4" w:space="0" w:color="auto"/>
              <w:left w:val="single" w:sz="4" w:space="0" w:color="auto"/>
              <w:right w:val="single" w:sz="4" w:space="0" w:color="auto"/>
            </w:tcBorders>
            <w:shd w:val="clear" w:color="auto" w:fill="auto"/>
            <w:vAlign w:val="center"/>
          </w:tcPr>
          <w:p w14:paraId="2C72A872" w14:textId="77777777" w:rsidR="00645DC3" w:rsidRPr="004A568F" w:rsidRDefault="00645DC3" w:rsidP="000C2345">
            <w:pPr>
              <w:jc w:val="center"/>
            </w:pPr>
          </w:p>
        </w:tc>
        <w:tc>
          <w:tcPr>
            <w:tcW w:w="283" w:type="dxa"/>
            <w:tcBorders>
              <w:top w:val="single" w:sz="4" w:space="0" w:color="auto"/>
              <w:left w:val="single" w:sz="4" w:space="0" w:color="auto"/>
              <w:right w:val="single" w:sz="4" w:space="0" w:color="auto"/>
            </w:tcBorders>
            <w:shd w:val="clear" w:color="auto" w:fill="auto"/>
            <w:vAlign w:val="center"/>
          </w:tcPr>
          <w:p w14:paraId="45B4F229" w14:textId="77777777" w:rsidR="00645DC3" w:rsidRPr="004A568F" w:rsidRDefault="00645DC3" w:rsidP="000C2345">
            <w:pPr>
              <w:jc w:val="center"/>
            </w:pPr>
          </w:p>
        </w:tc>
      </w:tr>
      <w:tr w:rsidR="004A568F" w:rsidRPr="004A568F" w14:paraId="3ADC4C50" w14:textId="77777777" w:rsidTr="000C2345">
        <w:trPr>
          <w:trHeight w:hRule="exact" w:val="245"/>
        </w:trPr>
        <w:tc>
          <w:tcPr>
            <w:tcW w:w="2940" w:type="dxa"/>
            <w:gridSpan w:val="2"/>
            <w:tcBorders>
              <w:top w:val="single" w:sz="4" w:space="0" w:color="auto"/>
              <w:left w:val="single" w:sz="4" w:space="0" w:color="auto"/>
            </w:tcBorders>
            <w:shd w:val="clear" w:color="auto" w:fill="auto"/>
            <w:vAlign w:val="center"/>
          </w:tcPr>
          <w:p w14:paraId="22B303A5" w14:textId="77777777" w:rsidR="00645DC3" w:rsidRPr="004A568F" w:rsidRDefault="00645DC3" w:rsidP="000C2345">
            <w:pPr>
              <w:pStyle w:val="Other0"/>
              <w:spacing w:after="0" w:line="240" w:lineRule="auto"/>
              <w:rPr>
                <w:sz w:val="22"/>
                <w:szCs w:val="22"/>
              </w:rPr>
            </w:pPr>
            <w:r w:rsidRPr="004A568F">
              <w:rPr>
                <w:rStyle w:val="Other"/>
                <w:b/>
                <w:bCs/>
                <w:sz w:val="22"/>
                <w:szCs w:val="22"/>
              </w:rPr>
              <w:t>Komunikace</w:t>
            </w:r>
          </w:p>
        </w:tc>
        <w:tc>
          <w:tcPr>
            <w:tcW w:w="360" w:type="dxa"/>
            <w:tcBorders>
              <w:top w:val="single" w:sz="4" w:space="0" w:color="auto"/>
              <w:left w:val="single" w:sz="4" w:space="0" w:color="auto"/>
            </w:tcBorders>
            <w:shd w:val="clear" w:color="auto" w:fill="auto"/>
            <w:vAlign w:val="center"/>
          </w:tcPr>
          <w:p w14:paraId="489F8684" w14:textId="77777777" w:rsidR="00645DC3" w:rsidRPr="004A568F" w:rsidRDefault="00645DC3" w:rsidP="000C2345">
            <w:pPr>
              <w:jc w:val="center"/>
            </w:pPr>
          </w:p>
        </w:tc>
        <w:tc>
          <w:tcPr>
            <w:tcW w:w="369" w:type="dxa"/>
            <w:tcBorders>
              <w:top w:val="single" w:sz="4" w:space="0" w:color="auto"/>
              <w:left w:val="single" w:sz="4" w:space="0" w:color="auto"/>
            </w:tcBorders>
            <w:shd w:val="clear" w:color="auto" w:fill="auto"/>
            <w:vAlign w:val="center"/>
          </w:tcPr>
          <w:p w14:paraId="2AF84AEC" w14:textId="77777777" w:rsidR="00645DC3" w:rsidRPr="004A568F" w:rsidRDefault="00645DC3" w:rsidP="000C2345">
            <w:pPr>
              <w:jc w:val="center"/>
            </w:pPr>
          </w:p>
        </w:tc>
        <w:tc>
          <w:tcPr>
            <w:tcW w:w="368" w:type="dxa"/>
            <w:tcBorders>
              <w:top w:val="single" w:sz="4" w:space="0" w:color="auto"/>
              <w:left w:val="single" w:sz="4" w:space="0" w:color="auto"/>
            </w:tcBorders>
            <w:shd w:val="clear" w:color="auto" w:fill="auto"/>
            <w:vAlign w:val="center"/>
          </w:tcPr>
          <w:p w14:paraId="125F18D4" w14:textId="77777777" w:rsidR="00645DC3" w:rsidRPr="004A568F" w:rsidRDefault="00645DC3" w:rsidP="000C2345">
            <w:pPr>
              <w:jc w:val="center"/>
            </w:pPr>
          </w:p>
        </w:tc>
        <w:tc>
          <w:tcPr>
            <w:tcW w:w="369" w:type="dxa"/>
            <w:tcBorders>
              <w:top w:val="single" w:sz="4" w:space="0" w:color="auto"/>
              <w:left w:val="single" w:sz="4" w:space="0" w:color="auto"/>
            </w:tcBorders>
            <w:shd w:val="clear" w:color="auto" w:fill="auto"/>
            <w:vAlign w:val="center"/>
          </w:tcPr>
          <w:p w14:paraId="65482F5E" w14:textId="77777777" w:rsidR="00645DC3" w:rsidRPr="004A568F" w:rsidRDefault="00645DC3" w:rsidP="000C2345">
            <w:pPr>
              <w:jc w:val="center"/>
            </w:pPr>
          </w:p>
        </w:tc>
        <w:tc>
          <w:tcPr>
            <w:tcW w:w="414" w:type="dxa"/>
            <w:tcBorders>
              <w:top w:val="single" w:sz="4" w:space="0" w:color="auto"/>
              <w:left w:val="single" w:sz="4" w:space="0" w:color="auto"/>
            </w:tcBorders>
            <w:shd w:val="clear" w:color="auto" w:fill="auto"/>
            <w:vAlign w:val="center"/>
          </w:tcPr>
          <w:p w14:paraId="1D4E0563"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55317171"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64D9EB05" w14:textId="77777777" w:rsidR="00645DC3" w:rsidRPr="004A568F" w:rsidRDefault="00645DC3" w:rsidP="000C2345">
            <w:pPr>
              <w:jc w:val="center"/>
              <w:rPr>
                <w:rFonts w:cs="Arial"/>
              </w:rPr>
            </w:pPr>
          </w:p>
        </w:tc>
        <w:tc>
          <w:tcPr>
            <w:tcW w:w="426" w:type="dxa"/>
            <w:tcBorders>
              <w:top w:val="single" w:sz="4" w:space="0" w:color="auto"/>
              <w:left w:val="single" w:sz="4" w:space="0" w:color="auto"/>
            </w:tcBorders>
            <w:shd w:val="clear" w:color="auto" w:fill="auto"/>
            <w:vAlign w:val="center"/>
          </w:tcPr>
          <w:p w14:paraId="1719F908"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5A73760E"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1A84E23C"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76E7E7E4" w14:textId="77777777" w:rsidR="00645DC3" w:rsidRPr="004A568F" w:rsidRDefault="00645DC3" w:rsidP="000C2345">
            <w:pPr>
              <w:jc w:val="center"/>
              <w:rPr>
                <w:rFonts w:cs="Arial"/>
              </w:rPr>
            </w:pPr>
          </w:p>
        </w:tc>
        <w:tc>
          <w:tcPr>
            <w:tcW w:w="426" w:type="dxa"/>
            <w:tcBorders>
              <w:top w:val="single" w:sz="4" w:space="0" w:color="auto"/>
              <w:left w:val="single" w:sz="4" w:space="0" w:color="auto"/>
            </w:tcBorders>
            <w:shd w:val="clear" w:color="auto" w:fill="auto"/>
            <w:vAlign w:val="center"/>
          </w:tcPr>
          <w:p w14:paraId="39B81CB3"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6731D711" w14:textId="77777777" w:rsidR="00645DC3" w:rsidRPr="004A568F" w:rsidRDefault="00645DC3" w:rsidP="000C2345">
            <w:pPr>
              <w:jc w:val="center"/>
              <w:rPr>
                <w:rFonts w:cs="Arial"/>
              </w:rPr>
            </w:pPr>
          </w:p>
        </w:tc>
        <w:tc>
          <w:tcPr>
            <w:tcW w:w="283" w:type="dxa"/>
            <w:tcBorders>
              <w:top w:val="single" w:sz="4" w:space="0" w:color="auto"/>
              <w:left w:val="single" w:sz="4" w:space="0" w:color="auto"/>
              <w:right w:val="single" w:sz="4" w:space="0" w:color="auto"/>
            </w:tcBorders>
            <w:shd w:val="clear" w:color="auto" w:fill="auto"/>
            <w:vAlign w:val="center"/>
          </w:tcPr>
          <w:p w14:paraId="7E14916C" w14:textId="77777777" w:rsidR="00645DC3" w:rsidRPr="004A568F" w:rsidRDefault="00645DC3" w:rsidP="000C2345">
            <w:pPr>
              <w:jc w:val="center"/>
            </w:pPr>
          </w:p>
        </w:tc>
        <w:tc>
          <w:tcPr>
            <w:tcW w:w="284" w:type="dxa"/>
            <w:tcBorders>
              <w:top w:val="single" w:sz="4" w:space="0" w:color="auto"/>
              <w:left w:val="single" w:sz="4" w:space="0" w:color="auto"/>
              <w:right w:val="single" w:sz="4" w:space="0" w:color="auto"/>
            </w:tcBorders>
            <w:shd w:val="clear" w:color="auto" w:fill="auto"/>
            <w:vAlign w:val="center"/>
          </w:tcPr>
          <w:p w14:paraId="761BCBCD" w14:textId="77777777" w:rsidR="00645DC3" w:rsidRPr="004A568F" w:rsidRDefault="00645DC3" w:rsidP="000C2345">
            <w:pPr>
              <w:jc w:val="center"/>
            </w:pPr>
          </w:p>
        </w:tc>
        <w:tc>
          <w:tcPr>
            <w:tcW w:w="283" w:type="dxa"/>
            <w:tcBorders>
              <w:top w:val="single" w:sz="4" w:space="0" w:color="auto"/>
              <w:left w:val="single" w:sz="4" w:space="0" w:color="auto"/>
              <w:right w:val="single" w:sz="4" w:space="0" w:color="auto"/>
            </w:tcBorders>
            <w:shd w:val="clear" w:color="auto" w:fill="auto"/>
            <w:vAlign w:val="center"/>
          </w:tcPr>
          <w:p w14:paraId="23666326" w14:textId="77777777" w:rsidR="00645DC3" w:rsidRPr="004A568F" w:rsidRDefault="00645DC3" w:rsidP="000C2345">
            <w:pPr>
              <w:jc w:val="center"/>
            </w:pPr>
          </w:p>
        </w:tc>
        <w:tc>
          <w:tcPr>
            <w:tcW w:w="284" w:type="dxa"/>
            <w:tcBorders>
              <w:top w:val="single" w:sz="4" w:space="0" w:color="auto"/>
              <w:left w:val="single" w:sz="4" w:space="0" w:color="auto"/>
              <w:right w:val="single" w:sz="4" w:space="0" w:color="auto"/>
            </w:tcBorders>
            <w:shd w:val="clear" w:color="auto" w:fill="auto"/>
            <w:vAlign w:val="center"/>
          </w:tcPr>
          <w:p w14:paraId="29F65D08" w14:textId="77777777" w:rsidR="00645DC3" w:rsidRPr="004A568F" w:rsidRDefault="00645DC3" w:rsidP="000C2345">
            <w:pPr>
              <w:jc w:val="center"/>
            </w:pPr>
          </w:p>
        </w:tc>
        <w:tc>
          <w:tcPr>
            <w:tcW w:w="283" w:type="dxa"/>
            <w:tcBorders>
              <w:top w:val="single" w:sz="4" w:space="0" w:color="auto"/>
              <w:left w:val="single" w:sz="4" w:space="0" w:color="auto"/>
              <w:right w:val="single" w:sz="4" w:space="0" w:color="auto"/>
            </w:tcBorders>
            <w:shd w:val="clear" w:color="auto" w:fill="auto"/>
            <w:vAlign w:val="center"/>
          </w:tcPr>
          <w:p w14:paraId="6B5BC688" w14:textId="77777777" w:rsidR="00645DC3" w:rsidRPr="004A568F" w:rsidRDefault="00645DC3" w:rsidP="000C2345">
            <w:pPr>
              <w:jc w:val="center"/>
            </w:pPr>
          </w:p>
        </w:tc>
      </w:tr>
      <w:tr w:rsidR="000C2345" w:rsidRPr="004A568F" w14:paraId="65694A9D" w14:textId="77777777" w:rsidTr="000C2345">
        <w:trPr>
          <w:trHeight w:hRule="exact" w:val="622"/>
        </w:trPr>
        <w:tc>
          <w:tcPr>
            <w:tcW w:w="9639" w:type="dxa"/>
            <w:gridSpan w:val="20"/>
            <w:tcBorders>
              <w:top w:val="single" w:sz="4" w:space="0" w:color="auto"/>
              <w:left w:val="single" w:sz="4" w:space="0" w:color="auto"/>
              <w:right w:val="single" w:sz="4" w:space="0" w:color="auto"/>
            </w:tcBorders>
            <w:shd w:val="clear" w:color="auto" w:fill="auto"/>
            <w:vAlign w:val="center"/>
          </w:tcPr>
          <w:p w14:paraId="30E1E70A" w14:textId="5C93486C" w:rsidR="000C2345" w:rsidRPr="004A568F" w:rsidRDefault="000C2345" w:rsidP="000C2345">
            <w:pPr>
              <w:spacing w:before="0" w:after="0" w:line="240" w:lineRule="auto"/>
              <w:jc w:val="left"/>
              <w:rPr>
                <w:rFonts w:cs="Arial"/>
              </w:rPr>
            </w:pPr>
            <w:r w:rsidRPr="004A568F">
              <w:rPr>
                <w:rStyle w:val="Other"/>
                <w:sz w:val="22"/>
                <w:szCs w:val="22"/>
              </w:rPr>
              <w:t>Dokončení pokládky finální vrstvy asfaltobetonu - uzlový bod</w:t>
            </w:r>
            <w:r>
              <w:rPr>
                <w:rStyle w:val="Other"/>
                <w:sz w:val="22"/>
                <w:szCs w:val="22"/>
              </w:rPr>
              <w:t xml:space="preserve"> – </w:t>
            </w:r>
            <w:r w:rsidRPr="000C2345">
              <w:rPr>
                <w:rStyle w:val="Other"/>
                <w:sz w:val="22"/>
                <w:szCs w:val="22"/>
                <w:highlight w:val="yellow"/>
              </w:rPr>
              <w:t>xx</w:t>
            </w:r>
            <w:r>
              <w:rPr>
                <w:rStyle w:val="Other"/>
                <w:sz w:val="22"/>
                <w:szCs w:val="22"/>
              </w:rPr>
              <w:t xml:space="preserve"> dnů </w:t>
            </w:r>
            <w:r>
              <w:t xml:space="preserve"> </w:t>
            </w:r>
            <w:r w:rsidRPr="000C2345">
              <w:rPr>
                <w:rStyle w:val="Other"/>
                <w:sz w:val="22"/>
                <w:szCs w:val="22"/>
              </w:rPr>
              <w:t>od nabytí účinnosti smlouvy</w:t>
            </w:r>
          </w:p>
        </w:tc>
      </w:tr>
      <w:tr w:rsidR="004A568F" w:rsidRPr="004A568F" w14:paraId="6F01A124" w14:textId="77777777" w:rsidTr="000C2345">
        <w:trPr>
          <w:trHeight w:hRule="exact" w:val="241"/>
        </w:trPr>
        <w:tc>
          <w:tcPr>
            <w:tcW w:w="2940" w:type="dxa"/>
            <w:gridSpan w:val="2"/>
            <w:tcBorders>
              <w:top w:val="single" w:sz="4" w:space="0" w:color="auto"/>
              <w:left w:val="single" w:sz="4" w:space="0" w:color="auto"/>
            </w:tcBorders>
            <w:shd w:val="clear" w:color="auto" w:fill="auto"/>
            <w:vAlign w:val="center"/>
          </w:tcPr>
          <w:p w14:paraId="13605D07" w14:textId="77777777" w:rsidR="00645DC3" w:rsidRPr="004A568F" w:rsidRDefault="00645DC3" w:rsidP="000C2345">
            <w:pPr>
              <w:pStyle w:val="Other0"/>
              <w:spacing w:after="0" w:line="240" w:lineRule="auto"/>
              <w:rPr>
                <w:sz w:val="22"/>
                <w:szCs w:val="22"/>
              </w:rPr>
            </w:pPr>
            <w:r w:rsidRPr="004A568F">
              <w:rPr>
                <w:rStyle w:val="Other"/>
                <w:b/>
                <w:bCs/>
                <w:sz w:val="22"/>
                <w:szCs w:val="22"/>
              </w:rPr>
              <w:t>Trubní vedení</w:t>
            </w:r>
          </w:p>
        </w:tc>
        <w:tc>
          <w:tcPr>
            <w:tcW w:w="360" w:type="dxa"/>
            <w:tcBorders>
              <w:top w:val="single" w:sz="4" w:space="0" w:color="auto"/>
              <w:left w:val="single" w:sz="4" w:space="0" w:color="auto"/>
            </w:tcBorders>
            <w:shd w:val="clear" w:color="auto" w:fill="auto"/>
            <w:vAlign w:val="center"/>
          </w:tcPr>
          <w:p w14:paraId="72DD8FE9" w14:textId="77777777" w:rsidR="00645DC3" w:rsidRPr="004A568F" w:rsidRDefault="00645DC3" w:rsidP="000C2345">
            <w:pPr>
              <w:jc w:val="center"/>
            </w:pPr>
          </w:p>
        </w:tc>
        <w:tc>
          <w:tcPr>
            <w:tcW w:w="369" w:type="dxa"/>
            <w:tcBorders>
              <w:top w:val="single" w:sz="4" w:space="0" w:color="auto"/>
              <w:left w:val="single" w:sz="4" w:space="0" w:color="auto"/>
            </w:tcBorders>
            <w:shd w:val="clear" w:color="auto" w:fill="auto"/>
            <w:vAlign w:val="center"/>
          </w:tcPr>
          <w:p w14:paraId="38E6CA97" w14:textId="77777777" w:rsidR="00645DC3" w:rsidRPr="004A568F" w:rsidRDefault="00645DC3" w:rsidP="000C2345">
            <w:pPr>
              <w:jc w:val="center"/>
            </w:pPr>
          </w:p>
        </w:tc>
        <w:tc>
          <w:tcPr>
            <w:tcW w:w="368" w:type="dxa"/>
            <w:tcBorders>
              <w:top w:val="single" w:sz="4" w:space="0" w:color="auto"/>
              <w:left w:val="single" w:sz="4" w:space="0" w:color="auto"/>
            </w:tcBorders>
            <w:shd w:val="clear" w:color="auto" w:fill="auto"/>
            <w:vAlign w:val="center"/>
          </w:tcPr>
          <w:p w14:paraId="08F6E0E5" w14:textId="77777777" w:rsidR="00645DC3" w:rsidRPr="004A568F" w:rsidRDefault="00645DC3" w:rsidP="000C2345">
            <w:pPr>
              <w:jc w:val="center"/>
            </w:pPr>
          </w:p>
        </w:tc>
        <w:tc>
          <w:tcPr>
            <w:tcW w:w="369" w:type="dxa"/>
            <w:tcBorders>
              <w:top w:val="single" w:sz="4" w:space="0" w:color="auto"/>
              <w:left w:val="single" w:sz="4" w:space="0" w:color="auto"/>
            </w:tcBorders>
            <w:shd w:val="clear" w:color="auto" w:fill="auto"/>
            <w:vAlign w:val="center"/>
          </w:tcPr>
          <w:p w14:paraId="021E6319" w14:textId="77777777" w:rsidR="00645DC3" w:rsidRPr="004A568F" w:rsidRDefault="00645DC3" w:rsidP="000C2345">
            <w:pPr>
              <w:jc w:val="center"/>
            </w:pPr>
          </w:p>
        </w:tc>
        <w:tc>
          <w:tcPr>
            <w:tcW w:w="414" w:type="dxa"/>
            <w:tcBorders>
              <w:top w:val="single" w:sz="4" w:space="0" w:color="auto"/>
              <w:left w:val="single" w:sz="4" w:space="0" w:color="auto"/>
            </w:tcBorders>
            <w:shd w:val="clear" w:color="auto" w:fill="auto"/>
            <w:vAlign w:val="center"/>
          </w:tcPr>
          <w:p w14:paraId="62CC6882"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56D2266F"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57194DAF" w14:textId="77777777" w:rsidR="00645DC3" w:rsidRPr="004A568F" w:rsidRDefault="00645DC3" w:rsidP="000C2345">
            <w:pPr>
              <w:jc w:val="center"/>
              <w:rPr>
                <w:rFonts w:cs="Arial"/>
              </w:rPr>
            </w:pPr>
          </w:p>
        </w:tc>
        <w:tc>
          <w:tcPr>
            <w:tcW w:w="426" w:type="dxa"/>
            <w:tcBorders>
              <w:top w:val="single" w:sz="4" w:space="0" w:color="auto"/>
              <w:left w:val="single" w:sz="4" w:space="0" w:color="auto"/>
            </w:tcBorders>
            <w:shd w:val="clear" w:color="auto" w:fill="auto"/>
            <w:vAlign w:val="center"/>
          </w:tcPr>
          <w:p w14:paraId="00C618DB"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4AB43AB6"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7F3D37F3"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6A9856CB" w14:textId="77777777" w:rsidR="00645DC3" w:rsidRPr="004A568F" w:rsidRDefault="00645DC3" w:rsidP="000C2345">
            <w:pPr>
              <w:jc w:val="center"/>
              <w:rPr>
                <w:rFonts w:cs="Arial"/>
              </w:rPr>
            </w:pPr>
          </w:p>
        </w:tc>
        <w:tc>
          <w:tcPr>
            <w:tcW w:w="426" w:type="dxa"/>
            <w:tcBorders>
              <w:top w:val="single" w:sz="4" w:space="0" w:color="auto"/>
              <w:left w:val="single" w:sz="4" w:space="0" w:color="auto"/>
            </w:tcBorders>
            <w:shd w:val="clear" w:color="auto" w:fill="auto"/>
            <w:vAlign w:val="center"/>
          </w:tcPr>
          <w:p w14:paraId="71468AC7" w14:textId="77777777" w:rsidR="00645DC3" w:rsidRPr="004A568F" w:rsidRDefault="00645DC3" w:rsidP="000C2345">
            <w:pPr>
              <w:jc w:val="center"/>
              <w:rPr>
                <w:rFonts w:cs="Arial"/>
              </w:rPr>
            </w:pPr>
          </w:p>
        </w:tc>
        <w:tc>
          <w:tcPr>
            <w:tcW w:w="425" w:type="dxa"/>
            <w:tcBorders>
              <w:top w:val="single" w:sz="4" w:space="0" w:color="auto"/>
              <w:left w:val="single" w:sz="4" w:space="0" w:color="auto"/>
            </w:tcBorders>
            <w:shd w:val="clear" w:color="auto" w:fill="auto"/>
            <w:vAlign w:val="center"/>
          </w:tcPr>
          <w:p w14:paraId="3A46D6C0" w14:textId="77777777" w:rsidR="00645DC3" w:rsidRPr="004A568F" w:rsidRDefault="00645DC3" w:rsidP="000C2345">
            <w:pPr>
              <w:jc w:val="center"/>
              <w:rPr>
                <w:rFonts w:cs="Arial"/>
              </w:rPr>
            </w:pPr>
          </w:p>
        </w:tc>
        <w:tc>
          <w:tcPr>
            <w:tcW w:w="283" w:type="dxa"/>
            <w:tcBorders>
              <w:top w:val="single" w:sz="4" w:space="0" w:color="auto"/>
              <w:left w:val="single" w:sz="4" w:space="0" w:color="auto"/>
              <w:right w:val="single" w:sz="4" w:space="0" w:color="auto"/>
            </w:tcBorders>
            <w:shd w:val="clear" w:color="auto" w:fill="auto"/>
            <w:vAlign w:val="center"/>
          </w:tcPr>
          <w:p w14:paraId="4AA9514D" w14:textId="77777777" w:rsidR="00645DC3" w:rsidRPr="004A568F" w:rsidRDefault="00645DC3" w:rsidP="000C2345">
            <w:pPr>
              <w:jc w:val="center"/>
            </w:pPr>
          </w:p>
        </w:tc>
        <w:tc>
          <w:tcPr>
            <w:tcW w:w="284" w:type="dxa"/>
            <w:tcBorders>
              <w:top w:val="single" w:sz="4" w:space="0" w:color="auto"/>
              <w:left w:val="single" w:sz="4" w:space="0" w:color="auto"/>
              <w:right w:val="single" w:sz="4" w:space="0" w:color="auto"/>
            </w:tcBorders>
            <w:shd w:val="clear" w:color="auto" w:fill="auto"/>
            <w:vAlign w:val="center"/>
          </w:tcPr>
          <w:p w14:paraId="5CA0D0BC" w14:textId="77777777" w:rsidR="00645DC3" w:rsidRPr="004A568F" w:rsidRDefault="00645DC3" w:rsidP="000C2345">
            <w:pPr>
              <w:jc w:val="center"/>
            </w:pPr>
          </w:p>
        </w:tc>
        <w:tc>
          <w:tcPr>
            <w:tcW w:w="283" w:type="dxa"/>
            <w:tcBorders>
              <w:top w:val="single" w:sz="4" w:space="0" w:color="auto"/>
              <w:left w:val="single" w:sz="4" w:space="0" w:color="auto"/>
              <w:right w:val="single" w:sz="4" w:space="0" w:color="auto"/>
            </w:tcBorders>
            <w:shd w:val="clear" w:color="auto" w:fill="auto"/>
            <w:vAlign w:val="center"/>
          </w:tcPr>
          <w:p w14:paraId="2074AD5E" w14:textId="77777777" w:rsidR="00645DC3" w:rsidRPr="004A568F" w:rsidRDefault="00645DC3" w:rsidP="000C2345">
            <w:pPr>
              <w:jc w:val="center"/>
            </w:pPr>
          </w:p>
        </w:tc>
        <w:tc>
          <w:tcPr>
            <w:tcW w:w="284" w:type="dxa"/>
            <w:tcBorders>
              <w:top w:val="single" w:sz="4" w:space="0" w:color="auto"/>
              <w:left w:val="single" w:sz="4" w:space="0" w:color="auto"/>
              <w:right w:val="single" w:sz="4" w:space="0" w:color="auto"/>
            </w:tcBorders>
            <w:shd w:val="clear" w:color="auto" w:fill="auto"/>
            <w:vAlign w:val="center"/>
          </w:tcPr>
          <w:p w14:paraId="372BA64C" w14:textId="77777777" w:rsidR="00645DC3" w:rsidRPr="004A568F" w:rsidRDefault="00645DC3" w:rsidP="000C2345">
            <w:pPr>
              <w:jc w:val="center"/>
            </w:pPr>
          </w:p>
        </w:tc>
        <w:tc>
          <w:tcPr>
            <w:tcW w:w="283" w:type="dxa"/>
            <w:tcBorders>
              <w:top w:val="single" w:sz="4" w:space="0" w:color="auto"/>
              <w:left w:val="single" w:sz="4" w:space="0" w:color="auto"/>
              <w:right w:val="single" w:sz="4" w:space="0" w:color="auto"/>
            </w:tcBorders>
            <w:shd w:val="clear" w:color="auto" w:fill="auto"/>
            <w:vAlign w:val="center"/>
          </w:tcPr>
          <w:p w14:paraId="20977F76" w14:textId="77777777" w:rsidR="00645DC3" w:rsidRPr="004A568F" w:rsidRDefault="00645DC3" w:rsidP="000C2345">
            <w:pPr>
              <w:jc w:val="center"/>
            </w:pPr>
          </w:p>
        </w:tc>
      </w:tr>
      <w:tr w:rsidR="004A568F" w:rsidRPr="004A568F" w14:paraId="14FA5C14" w14:textId="77777777" w:rsidTr="000C2345">
        <w:trPr>
          <w:trHeight w:hRule="exact" w:val="238"/>
        </w:trPr>
        <w:tc>
          <w:tcPr>
            <w:tcW w:w="2940" w:type="dxa"/>
            <w:gridSpan w:val="2"/>
            <w:tcBorders>
              <w:top w:val="single" w:sz="4" w:space="0" w:color="auto"/>
              <w:left w:val="single" w:sz="4" w:space="0" w:color="auto"/>
              <w:bottom w:val="single" w:sz="4" w:space="0" w:color="auto"/>
            </w:tcBorders>
            <w:shd w:val="clear" w:color="auto" w:fill="auto"/>
            <w:vAlign w:val="center"/>
          </w:tcPr>
          <w:p w14:paraId="2C8FC2AA" w14:textId="77777777" w:rsidR="00645DC3" w:rsidRPr="004A568F" w:rsidRDefault="00645DC3" w:rsidP="000C2345">
            <w:pPr>
              <w:pStyle w:val="Other0"/>
              <w:spacing w:after="0" w:line="240" w:lineRule="auto"/>
              <w:rPr>
                <w:sz w:val="22"/>
                <w:szCs w:val="22"/>
              </w:rPr>
            </w:pPr>
            <w:r w:rsidRPr="004A568F">
              <w:rPr>
                <w:rStyle w:val="Other"/>
                <w:b/>
                <w:bCs/>
                <w:sz w:val="22"/>
                <w:szCs w:val="22"/>
              </w:rPr>
              <w:t>Ostatní konstrukce a práce</w:t>
            </w:r>
          </w:p>
        </w:tc>
        <w:tc>
          <w:tcPr>
            <w:tcW w:w="360" w:type="dxa"/>
            <w:tcBorders>
              <w:top w:val="single" w:sz="4" w:space="0" w:color="auto"/>
              <w:left w:val="single" w:sz="4" w:space="0" w:color="auto"/>
              <w:bottom w:val="single" w:sz="4" w:space="0" w:color="auto"/>
            </w:tcBorders>
            <w:shd w:val="clear" w:color="auto" w:fill="auto"/>
            <w:vAlign w:val="center"/>
          </w:tcPr>
          <w:p w14:paraId="222BAC7B" w14:textId="77777777" w:rsidR="00645DC3" w:rsidRPr="004A568F" w:rsidRDefault="00645DC3" w:rsidP="000C2345">
            <w:pPr>
              <w:jc w:val="center"/>
            </w:pPr>
          </w:p>
        </w:tc>
        <w:tc>
          <w:tcPr>
            <w:tcW w:w="369" w:type="dxa"/>
            <w:tcBorders>
              <w:top w:val="single" w:sz="4" w:space="0" w:color="auto"/>
              <w:left w:val="single" w:sz="4" w:space="0" w:color="auto"/>
              <w:bottom w:val="single" w:sz="4" w:space="0" w:color="auto"/>
            </w:tcBorders>
            <w:shd w:val="clear" w:color="auto" w:fill="auto"/>
            <w:vAlign w:val="center"/>
          </w:tcPr>
          <w:p w14:paraId="0084B16C" w14:textId="77777777" w:rsidR="00645DC3" w:rsidRPr="004A568F" w:rsidRDefault="00645DC3" w:rsidP="000C2345">
            <w:pPr>
              <w:jc w:val="center"/>
            </w:pPr>
          </w:p>
        </w:tc>
        <w:tc>
          <w:tcPr>
            <w:tcW w:w="368" w:type="dxa"/>
            <w:tcBorders>
              <w:top w:val="single" w:sz="4" w:space="0" w:color="auto"/>
              <w:left w:val="single" w:sz="4" w:space="0" w:color="auto"/>
              <w:bottom w:val="single" w:sz="4" w:space="0" w:color="auto"/>
            </w:tcBorders>
            <w:shd w:val="clear" w:color="auto" w:fill="auto"/>
            <w:vAlign w:val="center"/>
          </w:tcPr>
          <w:p w14:paraId="7D971B54" w14:textId="77777777" w:rsidR="00645DC3" w:rsidRPr="004A568F" w:rsidRDefault="00645DC3" w:rsidP="000C2345">
            <w:pPr>
              <w:jc w:val="center"/>
            </w:pPr>
          </w:p>
        </w:tc>
        <w:tc>
          <w:tcPr>
            <w:tcW w:w="369" w:type="dxa"/>
            <w:tcBorders>
              <w:top w:val="single" w:sz="4" w:space="0" w:color="auto"/>
              <w:left w:val="single" w:sz="4" w:space="0" w:color="auto"/>
              <w:bottom w:val="single" w:sz="4" w:space="0" w:color="auto"/>
            </w:tcBorders>
            <w:shd w:val="clear" w:color="auto" w:fill="auto"/>
            <w:vAlign w:val="center"/>
          </w:tcPr>
          <w:p w14:paraId="29004DF8" w14:textId="77777777" w:rsidR="00645DC3" w:rsidRPr="004A568F" w:rsidRDefault="00645DC3" w:rsidP="000C2345">
            <w:pPr>
              <w:jc w:val="center"/>
            </w:pPr>
          </w:p>
        </w:tc>
        <w:tc>
          <w:tcPr>
            <w:tcW w:w="414" w:type="dxa"/>
            <w:tcBorders>
              <w:top w:val="single" w:sz="4" w:space="0" w:color="auto"/>
              <w:left w:val="single" w:sz="4" w:space="0" w:color="auto"/>
              <w:bottom w:val="single" w:sz="4" w:space="0" w:color="auto"/>
            </w:tcBorders>
            <w:shd w:val="clear" w:color="auto" w:fill="auto"/>
            <w:vAlign w:val="center"/>
          </w:tcPr>
          <w:p w14:paraId="0BBBEA0E" w14:textId="77777777" w:rsidR="00645DC3" w:rsidRPr="004A568F" w:rsidRDefault="00645DC3" w:rsidP="000C2345">
            <w:pPr>
              <w:jc w:val="center"/>
              <w:rPr>
                <w:rFonts w:cs="Arial"/>
              </w:rPr>
            </w:pPr>
          </w:p>
        </w:tc>
        <w:tc>
          <w:tcPr>
            <w:tcW w:w="425" w:type="dxa"/>
            <w:tcBorders>
              <w:top w:val="single" w:sz="4" w:space="0" w:color="auto"/>
              <w:left w:val="single" w:sz="4" w:space="0" w:color="auto"/>
              <w:bottom w:val="single" w:sz="4" w:space="0" w:color="auto"/>
            </w:tcBorders>
            <w:shd w:val="clear" w:color="auto" w:fill="auto"/>
            <w:vAlign w:val="center"/>
          </w:tcPr>
          <w:p w14:paraId="430ECF16" w14:textId="77777777" w:rsidR="00645DC3" w:rsidRPr="004A568F" w:rsidRDefault="00645DC3" w:rsidP="000C2345">
            <w:pPr>
              <w:jc w:val="center"/>
              <w:rPr>
                <w:rFonts w:cs="Arial"/>
              </w:rPr>
            </w:pPr>
          </w:p>
        </w:tc>
        <w:tc>
          <w:tcPr>
            <w:tcW w:w="425" w:type="dxa"/>
            <w:tcBorders>
              <w:top w:val="single" w:sz="4" w:space="0" w:color="auto"/>
              <w:left w:val="single" w:sz="4" w:space="0" w:color="auto"/>
              <w:bottom w:val="single" w:sz="4" w:space="0" w:color="auto"/>
            </w:tcBorders>
            <w:shd w:val="clear" w:color="auto" w:fill="auto"/>
            <w:vAlign w:val="center"/>
          </w:tcPr>
          <w:p w14:paraId="2A2B5B15" w14:textId="77777777" w:rsidR="00645DC3" w:rsidRPr="004A568F" w:rsidRDefault="00645DC3" w:rsidP="000C2345">
            <w:pPr>
              <w:jc w:val="center"/>
              <w:rPr>
                <w:rFonts w:cs="Arial"/>
              </w:rPr>
            </w:pPr>
          </w:p>
        </w:tc>
        <w:tc>
          <w:tcPr>
            <w:tcW w:w="426" w:type="dxa"/>
            <w:tcBorders>
              <w:top w:val="single" w:sz="4" w:space="0" w:color="auto"/>
              <w:left w:val="single" w:sz="4" w:space="0" w:color="auto"/>
              <w:bottom w:val="single" w:sz="4" w:space="0" w:color="auto"/>
            </w:tcBorders>
            <w:shd w:val="clear" w:color="auto" w:fill="auto"/>
            <w:vAlign w:val="center"/>
          </w:tcPr>
          <w:p w14:paraId="5C51F12B" w14:textId="77777777" w:rsidR="00645DC3" w:rsidRPr="004A568F" w:rsidRDefault="00645DC3" w:rsidP="000C2345">
            <w:pPr>
              <w:jc w:val="center"/>
              <w:rPr>
                <w:rFonts w:cs="Arial"/>
              </w:rPr>
            </w:pPr>
          </w:p>
        </w:tc>
        <w:tc>
          <w:tcPr>
            <w:tcW w:w="425" w:type="dxa"/>
            <w:tcBorders>
              <w:top w:val="single" w:sz="4" w:space="0" w:color="auto"/>
              <w:left w:val="single" w:sz="4" w:space="0" w:color="auto"/>
              <w:bottom w:val="single" w:sz="4" w:space="0" w:color="auto"/>
            </w:tcBorders>
            <w:shd w:val="clear" w:color="auto" w:fill="auto"/>
            <w:vAlign w:val="center"/>
          </w:tcPr>
          <w:p w14:paraId="4E9DF5D5" w14:textId="77777777" w:rsidR="00645DC3" w:rsidRPr="004A568F" w:rsidRDefault="00645DC3" w:rsidP="000C2345">
            <w:pPr>
              <w:jc w:val="center"/>
              <w:rPr>
                <w:rFonts w:cs="Arial"/>
              </w:rPr>
            </w:pPr>
          </w:p>
        </w:tc>
        <w:tc>
          <w:tcPr>
            <w:tcW w:w="425" w:type="dxa"/>
            <w:tcBorders>
              <w:top w:val="single" w:sz="4" w:space="0" w:color="auto"/>
              <w:left w:val="single" w:sz="4" w:space="0" w:color="auto"/>
              <w:bottom w:val="single" w:sz="4" w:space="0" w:color="auto"/>
            </w:tcBorders>
            <w:shd w:val="clear" w:color="auto" w:fill="auto"/>
            <w:vAlign w:val="center"/>
          </w:tcPr>
          <w:p w14:paraId="1CECC5D9" w14:textId="77777777" w:rsidR="00645DC3" w:rsidRPr="004A568F" w:rsidRDefault="00645DC3" w:rsidP="000C2345">
            <w:pPr>
              <w:jc w:val="center"/>
              <w:rPr>
                <w:rFonts w:cs="Arial"/>
              </w:rPr>
            </w:pPr>
          </w:p>
        </w:tc>
        <w:tc>
          <w:tcPr>
            <w:tcW w:w="425" w:type="dxa"/>
            <w:tcBorders>
              <w:top w:val="single" w:sz="4" w:space="0" w:color="auto"/>
              <w:left w:val="single" w:sz="4" w:space="0" w:color="auto"/>
              <w:bottom w:val="single" w:sz="4" w:space="0" w:color="auto"/>
            </w:tcBorders>
            <w:shd w:val="clear" w:color="auto" w:fill="auto"/>
            <w:vAlign w:val="center"/>
          </w:tcPr>
          <w:p w14:paraId="426EC4AA" w14:textId="77777777" w:rsidR="00645DC3" w:rsidRPr="004A568F" w:rsidRDefault="00645DC3" w:rsidP="000C2345">
            <w:pPr>
              <w:jc w:val="center"/>
              <w:rPr>
                <w:rFonts w:cs="Arial"/>
              </w:rPr>
            </w:pPr>
          </w:p>
        </w:tc>
        <w:tc>
          <w:tcPr>
            <w:tcW w:w="426" w:type="dxa"/>
            <w:tcBorders>
              <w:top w:val="single" w:sz="4" w:space="0" w:color="auto"/>
              <w:left w:val="single" w:sz="4" w:space="0" w:color="auto"/>
              <w:bottom w:val="single" w:sz="4" w:space="0" w:color="auto"/>
            </w:tcBorders>
            <w:shd w:val="clear" w:color="auto" w:fill="auto"/>
            <w:vAlign w:val="center"/>
          </w:tcPr>
          <w:p w14:paraId="2E7B7564" w14:textId="77777777" w:rsidR="00645DC3" w:rsidRPr="004A568F" w:rsidRDefault="00645DC3" w:rsidP="000C2345">
            <w:pPr>
              <w:jc w:val="center"/>
              <w:rPr>
                <w:rFonts w:cs="Arial"/>
              </w:rPr>
            </w:pPr>
          </w:p>
        </w:tc>
        <w:tc>
          <w:tcPr>
            <w:tcW w:w="425" w:type="dxa"/>
            <w:tcBorders>
              <w:top w:val="single" w:sz="4" w:space="0" w:color="auto"/>
              <w:left w:val="single" w:sz="4" w:space="0" w:color="auto"/>
              <w:bottom w:val="single" w:sz="4" w:space="0" w:color="auto"/>
            </w:tcBorders>
            <w:shd w:val="clear" w:color="auto" w:fill="auto"/>
            <w:vAlign w:val="center"/>
          </w:tcPr>
          <w:p w14:paraId="515349AE" w14:textId="77777777" w:rsidR="00645DC3" w:rsidRPr="004A568F" w:rsidRDefault="00645DC3" w:rsidP="000C2345">
            <w:pPr>
              <w:jc w:val="center"/>
              <w:rPr>
                <w:rFonts w:cs="Arial"/>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033E7593" w14:textId="77777777" w:rsidR="00645DC3" w:rsidRPr="004A568F" w:rsidRDefault="00645DC3" w:rsidP="000C2345">
            <w:pPr>
              <w:jc w:val="cente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0E314852" w14:textId="77777777" w:rsidR="00645DC3" w:rsidRPr="004A568F" w:rsidRDefault="00645DC3" w:rsidP="000C2345">
            <w:pPr>
              <w:jc w:val="cente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13B022F3" w14:textId="77777777" w:rsidR="00645DC3" w:rsidRPr="004A568F" w:rsidRDefault="00645DC3" w:rsidP="000C2345">
            <w:pPr>
              <w:jc w:val="center"/>
            </w:pPr>
          </w:p>
        </w:tc>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67396E63" w14:textId="77777777" w:rsidR="00645DC3" w:rsidRPr="004A568F" w:rsidRDefault="00645DC3" w:rsidP="000C2345">
            <w:pPr>
              <w:jc w:val="cente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14:paraId="214CA8F4" w14:textId="77777777" w:rsidR="00645DC3" w:rsidRPr="004A568F" w:rsidRDefault="00645DC3" w:rsidP="000C2345">
            <w:pPr>
              <w:jc w:val="center"/>
            </w:pPr>
          </w:p>
        </w:tc>
      </w:tr>
    </w:tbl>
    <w:p w14:paraId="17F9C10E" w14:textId="77777777" w:rsidR="00A01ED5" w:rsidRPr="004A568F" w:rsidRDefault="00A01ED5" w:rsidP="00BD7D68">
      <w:pPr>
        <w:spacing w:before="0" w:after="200"/>
        <w:contextualSpacing w:val="0"/>
        <w:rPr>
          <w:rFonts w:cs="Arial"/>
          <w:b/>
          <w:bCs/>
        </w:rPr>
      </w:pPr>
    </w:p>
    <w:p w14:paraId="139B3068" w14:textId="07814C2B" w:rsidR="002B3492" w:rsidRPr="004A568F" w:rsidRDefault="002B3492" w:rsidP="00BD7D68">
      <w:pPr>
        <w:spacing w:before="0" w:after="200"/>
        <w:contextualSpacing w:val="0"/>
        <w:rPr>
          <w:rFonts w:cs="Arial"/>
          <w:b/>
          <w:bCs/>
          <w:highlight w:val="yellow"/>
        </w:rPr>
      </w:pPr>
      <w:r w:rsidRPr="004A568F">
        <w:rPr>
          <w:rFonts w:cs="Arial"/>
          <w:b/>
          <w:bCs/>
          <w:highlight w:val="yellow"/>
        </w:rPr>
        <w:br w:type="page"/>
      </w:r>
    </w:p>
    <w:p w14:paraId="13424DE9" w14:textId="5F443C84" w:rsidR="00835F77" w:rsidRPr="00FE4026" w:rsidRDefault="00835F77" w:rsidP="00BD7D68">
      <w:pPr>
        <w:spacing w:before="0" w:after="0" w:line="240" w:lineRule="auto"/>
        <w:outlineLvl w:val="0"/>
        <w:rPr>
          <w:b/>
          <w:bCs/>
        </w:rPr>
      </w:pPr>
      <w:r w:rsidRPr="00FE4026">
        <w:rPr>
          <w:b/>
          <w:bCs/>
        </w:rPr>
        <w:lastRenderedPageBreak/>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BD7D68">
      <w:pPr>
        <w:spacing w:before="0" w:after="0" w:line="240" w:lineRule="auto"/>
        <w:rPr>
          <w:b/>
          <w:bCs/>
        </w:rPr>
      </w:pPr>
    </w:p>
    <w:p w14:paraId="71B3AA73" w14:textId="56379800" w:rsidR="00835F77" w:rsidRPr="00FE4026" w:rsidRDefault="00C16BF4" w:rsidP="00BD7D68">
      <w:pPr>
        <w:spacing w:before="0" w:after="0" w:line="240" w:lineRule="auto"/>
        <w:rPr>
          <w:b/>
          <w:bCs/>
        </w:rPr>
      </w:pPr>
      <w:r w:rsidRPr="00FE4026">
        <w:rPr>
          <w:b/>
          <w:bCs/>
        </w:rPr>
        <w:t>E</w:t>
      </w:r>
      <w:r w:rsidR="00835F77" w:rsidRPr="00FE4026">
        <w:rPr>
          <w:b/>
          <w:bCs/>
        </w:rPr>
        <w:t>misní limity</w:t>
      </w:r>
    </w:p>
    <w:p w14:paraId="575E5B22" w14:textId="77777777" w:rsidR="00FE4026" w:rsidRDefault="00FE4026" w:rsidP="00BD7D68">
      <w:pPr>
        <w:spacing w:before="0" w:after="0" w:line="240" w:lineRule="auto"/>
      </w:pPr>
    </w:p>
    <w:p w14:paraId="149EF092" w14:textId="7BFA9621" w:rsidR="00835F77" w:rsidRPr="00FE4026" w:rsidRDefault="00835F77" w:rsidP="00BD7D68">
      <w:pPr>
        <w:spacing w:before="0" w:after="0" w:line="240" w:lineRule="auto"/>
        <w:rPr>
          <w:u w:val="single"/>
        </w:rPr>
      </w:pPr>
      <w:r w:rsidRPr="00FE4026">
        <w:rPr>
          <w:u w:val="single"/>
        </w:rPr>
        <w:t>Doporučené požadavky na stavební stroje a doprovodnou mechanizaci</w:t>
      </w:r>
    </w:p>
    <w:p w14:paraId="307FCF02" w14:textId="04CA7DDD" w:rsidR="00835F77" w:rsidRDefault="00835F77" w:rsidP="00BD7D68">
      <w:pPr>
        <w:spacing w:before="0" w:after="0" w:line="240" w:lineRule="auto"/>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BD7D68">
      <w:pPr>
        <w:spacing w:before="0" w:after="0" w:line="240" w:lineRule="auto"/>
        <w:rPr>
          <w:u w:val="single"/>
        </w:rPr>
      </w:pPr>
      <w:r w:rsidRPr="003C6F82">
        <w:rPr>
          <w:u w:val="single"/>
        </w:rPr>
        <w:t>Požadavky na nesilniční pojízdné stroje</w:t>
      </w:r>
    </w:p>
    <w:p w14:paraId="4BA174E0" w14:textId="77777777" w:rsidR="00FE4026" w:rsidRDefault="00835F77" w:rsidP="00BD7D68">
      <w:pPr>
        <w:pStyle w:val="Odstavecseseznamem"/>
        <w:numPr>
          <w:ilvl w:val="0"/>
          <w:numId w:val="34"/>
        </w:numPr>
        <w:spacing w:before="0" w:after="0" w:line="240" w:lineRule="auto"/>
        <w:ind w:left="357" w:hanging="357"/>
      </w:pPr>
      <w:r w:rsidRPr="003C6F82">
        <w:t>Používat nesilniční pojízdné stroje (bagry, rypadla, nakladače, jeřáby, buldozery atd.) splňující alespoň emisní Etapu IIIA (Stage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BD7D68">
      <w:pPr>
        <w:pStyle w:val="Odstavecseseznamem"/>
        <w:numPr>
          <w:ilvl w:val="0"/>
          <w:numId w:val="34"/>
        </w:numPr>
        <w:spacing w:before="0" w:after="0" w:line="240" w:lineRule="auto"/>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BD7D68">
      <w:pPr>
        <w:spacing w:before="0" w:after="0" w:line="240" w:lineRule="auto"/>
        <w:rPr>
          <w:u w:val="single"/>
        </w:rPr>
      </w:pPr>
      <w:r w:rsidRPr="003C6F82">
        <w:rPr>
          <w:u w:val="single"/>
        </w:rPr>
        <w:t>Požadavky na nákladní vozidla</w:t>
      </w:r>
    </w:p>
    <w:p w14:paraId="34A85936" w14:textId="49CBC79E" w:rsidR="00835F77" w:rsidRPr="003C6F82" w:rsidRDefault="00835F77" w:rsidP="00BD7D68">
      <w:pPr>
        <w:pStyle w:val="Odstavecseseznamem"/>
        <w:numPr>
          <w:ilvl w:val="0"/>
          <w:numId w:val="35"/>
        </w:numPr>
        <w:spacing w:before="0" w:after="0" w:line="240" w:lineRule="auto"/>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BD7D68">
      <w:pPr>
        <w:pStyle w:val="Odstavecseseznamem"/>
        <w:numPr>
          <w:ilvl w:val="0"/>
          <w:numId w:val="35"/>
        </w:numPr>
        <w:spacing w:before="0" w:after="0" w:line="240" w:lineRule="auto"/>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BD7D68">
      <w:pPr>
        <w:spacing w:before="0" w:after="0" w:line="240" w:lineRule="auto"/>
        <w:rPr>
          <w:u w:val="single"/>
        </w:rPr>
      </w:pPr>
      <w:r w:rsidRPr="00432CF8">
        <w:rPr>
          <w:u w:val="single"/>
        </w:rPr>
        <w:t>Prašnost</w:t>
      </w:r>
    </w:p>
    <w:p w14:paraId="104A8C94" w14:textId="77777777" w:rsidR="00835F77" w:rsidRPr="003C6F82" w:rsidRDefault="00835F77" w:rsidP="00BD7D68">
      <w:pPr>
        <w:spacing w:before="0" w:after="0" w:line="240" w:lineRule="auto"/>
        <w:ind w:left="357"/>
      </w:pPr>
      <w:r w:rsidRPr="003C6F82">
        <w:t>Doporučené požadavky na stavební stroje a doprovodnou mechanizaci</w:t>
      </w:r>
    </w:p>
    <w:p w14:paraId="16FFC4A9" w14:textId="0AA10EC1" w:rsidR="00835F77" w:rsidRDefault="00835F77" w:rsidP="00BD7D68">
      <w:pPr>
        <w:spacing w:before="0" w:after="0" w:line="240" w:lineRule="auto"/>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BD7D68">
      <w:pPr>
        <w:spacing w:before="0" w:after="0" w:line="240" w:lineRule="auto"/>
        <w:rPr>
          <w:u w:val="single"/>
        </w:rPr>
      </w:pPr>
      <w:r w:rsidRPr="003C6F82">
        <w:rPr>
          <w:u w:val="single"/>
        </w:rPr>
        <w:t>Požadavky na nesilniční pojízdné stroje</w:t>
      </w:r>
    </w:p>
    <w:p w14:paraId="3FD3DBBB" w14:textId="486AB2F2" w:rsidR="00835F77" w:rsidRPr="00BD56EF" w:rsidRDefault="00835F77" w:rsidP="00BD7D68">
      <w:pPr>
        <w:pStyle w:val="Odstavecseseznamem"/>
        <w:numPr>
          <w:ilvl w:val="0"/>
          <w:numId w:val="36"/>
        </w:numPr>
        <w:spacing w:before="0" w:after="0" w:line="240" w:lineRule="auto"/>
        <w:ind w:left="357" w:hanging="357"/>
        <w:rPr>
          <w:u w:val="single"/>
        </w:rPr>
      </w:pPr>
      <w:r w:rsidRPr="003C6F82">
        <w:t>Používat nesilniční pojízdné stroje (bagry, rýpadla, nakladače, jeřáby, buldozery atd.) splňující alespoň emisní Etapu II (Stage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BD7D68">
      <w:pPr>
        <w:pStyle w:val="Odstavecseseznamem"/>
        <w:numPr>
          <w:ilvl w:val="0"/>
          <w:numId w:val="36"/>
        </w:numPr>
        <w:spacing w:before="0" w:after="0" w:line="240" w:lineRule="auto"/>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BD7D68">
      <w:pPr>
        <w:spacing w:before="0" w:after="0" w:line="240" w:lineRule="auto"/>
        <w:rPr>
          <w:u w:val="single"/>
        </w:rPr>
      </w:pPr>
      <w:r w:rsidRPr="003C6F82">
        <w:rPr>
          <w:u w:val="single"/>
        </w:rPr>
        <w:t>Požadavky na nákladní vozidla</w:t>
      </w:r>
    </w:p>
    <w:p w14:paraId="54C78F24" w14:textId="05D2189C" w:rsidR="00835F77" w:rsidRPr="003C6F82" w:rsidRDefault="00835F77" w:rsidP="00BD7D68">
      <w:pPr>
        <w:pStyle w:val="Odstavecseseznamem"/>
        <w:numPr>
          <w:ilvl w:val="0"/>
          <w:numId w:val="37"/>
        </w:numPr>
        <w:spacing w:before="0" w:after="0" w:line="240" w:lineRule="auto"/>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22614AB0" w14:textId="481E4103" w:rsidR="002514C6" w:rsidRDefault="00835F77" w:rsidP="00BD7D68">
      <w:pPr>
        <w:pStyle w:val="Odstavecseseznamem"/>
        <w:numPr>
          <w:ilvl w:val="0"/>
          <w:numId w:val="37"/>
        </w:numPr>
        <w:spacing w:before="0" w:after="0" w:line="240" w:lineRule="auto"/>
        <w:ind w:left="357" w:hanging="357"/>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p w14:paraId="39C44F4D" w14:textId="77777777" w:rsidR="00AC2E38" w:rsidRDefault="00AC2E38" w:rsidP="00BD7D68">
      <w:pPr>
        <w:spacing w:before="0" w:after="0" w:line="240" w:lineRule="auto"/>
        <w:contextualSpacing w:val="0"/>
        <w:jc w:val="left"/>
      </w:pPr>
    </w:p>
    <w:p w14:paraId="234FEF99" w14:textId="35BF3F04" w:rsidR="002514C6" w:rsidRPr="00676676" w:rsidRDefault="00AF717F" w:rsidP="00BD7D68">
      <w:pPr>
        <w:spacing w:before="0" w:after="0" w:line="240" w:lineRule="auto"/>
        <w:contextualSpacing w:val="0"/>
        <w:jc w:val="left"/>
        <w:rPr>
          <w:i/>
          <w:iCs/>
        </w:rPr>
      </w:pPr>
      <w:bookmarkStart w:id="58" w:name="_Hlk198123474"/>
      <w:r w:rsidRPr="00676676">
        <w:rPr>
          <w:i/>
          <w:iCs/>
        </w:rPr>
        <w:t>Příloha</w:t>
      </w:r>
      <w:r w:rsidR="00102B6B">
        <w:rPr>
          <w:i/>
          <w:iCs/>
        </w:rPr>
        <w:t xml:space="preserve"> </w:t>
      </w:r>
      <w:r w:rsidR="00BC62A8" w:rsidRPr="00676676">
        <w:rPr>
          <w:i/>
          <w:iCs/>
        </w:rPr>
        <w:t>PP</w:t>
      </w:r>
      <w:r w:rsidR="00327402" w:rsidRPr="00676676">
        <w:rPr>
          <w:i/>
          <w:iCs/>
        </w:rPr>
        <w:t>2</w:t>
      </w:r>
      <w:r w:rsidR="00102B6B">
        <w:rPr>
          <w:i/>
          <w:iCs/>
        </w:rPr>
        <w:t xml:space="preserve"> </w:t>
      </w:r>
      <w:r w:rsidR="002514C6" w:rsidRPr="00676676">
        <w:rPr>
          <w:i/>
          <w:iCs/>
        </w:rPr>
        <w:t>Protokol o dokončení stavebních prací</w:t>
      </w:r>
    </w:p>
    <w:p w14:paraId="554E4324" w14:textId="6566F893" w:rsidR="002514C6" w:rsidRPr="00676676" w:rsidRDefault="00AF717F" w:rsidP="00BD7D68">
      <w:pPr>
        <w:pStyle w:val="Odstavecseseznamem"/>
        <w:spacing w:before="0" w:after="0" w:line="240" w:lineRule="auto"/>
        <w:ind w:left="357"/>
        <w:rPr>
          <w:i/>
          <w:iCs/>
        </w:rPr>
      </w:pPr>
      <w:r w:rsidRPr="00676676">
        <w:rPr>
          <w:i/>
          <w:iCs/>
        </w:rPr>
        <w:t xml:space="preserve">Příloha </w:t>
      </w:r>
      <w:r w:rsidR="00327402" w:rsidRPr="00676676">
        <w:rPr>
          <w:i/>
          <w:iCs/>
        </w:rPr>
        <w:t xml:space="preserve">PP3 </w:t>
      </w:r>
      <w:r w:rsidR="002514C6" w:rsidRPr="00676676">
        <w:rPr>
          <w:i/>
          <w:iCs/>
        </w:rPr>
        <w:t>Protokol o předání a převzetí díla</w:t>
      </w:r>
    </w:p>
    <w:p w14:paraId="09CACBB2" w14:textId="35C52BA6" w:rsidR="002514C6" w:rsidRPr="00676676" w:rsidRDefault="00AF717F" w:rsidP="00BD7D68">
      <w:pPr>
        <w:pStyle w:val="Odstavecseseznamem"/>
        <w:spacing w:before="0" w:after="0" w:line="240" w:lineRule="auto"/>
        <w:ind w:left="357"/>
        <w:rPr>
          <w:i/>
          <w:iCs/>
        </w:rPr>
      </w:pPr>
      <w:r w:rsidRPr="00676676">
        <w:rPr>
          <w:i/>
          <w:iCs/>
        </w:rPr>
        <w:t xml:space="preserve">Příloha </w:t>
      </w:r>
      <w:r w:rsidR="00327402" w:rsidRPr="00676676">
        <w:rPr>
          <w:i/>
          <w:iCs/>
        </w:rPr>
        <w:t xml:space="preserve">PP4 </w:t>
      </w:r>
      <w:r w:rsidR="002514C6" w:rsidRPr="00676676">
        <w:rPr>
          <w:i/>
          <w:iCs/>
        </w:rPr>
        <w:t>Protokol o počátku zimní přestávky</w:t>
      </w:r>
    </w:p>
    <w:p w14:paraId="68A05D04" w14:textId="6686ED7D" w:rsidR="002514C6" w:rsidRPr="00676676" w:rsidRDefault="00AF717F" w:rsidP="00BD7D68">
      <w:pPr>
        <w:pStyle w:val="Odstavecseseznamem"/>
        <w:spacing w:before="0" w:after="0" w:line="240" w:lineRule="auto"/>
        <w:ind w:left="357"/>
        <w:rPr>
          <w:i/>
          <w:iCs/>
        </w:rPr>
      </w:pPr>
      <w:r w:rsidRPr="00676676">
        <w:rPr>
          <w:i/>
          <w:iCs/>
        </w:rPr>
        <w:t xml:space="preserve">Příloha </w:t>
      </w:r>
      <w:r w:rsidR="00327402" w:rsidRPr="00676676">
        <w:rPr>
          <w:i/>
          <w:iCs/>
        </w:rPr>
        <w:t xml:space="preserve">PP5 </w:t>
      </w:r>
      <w:r w:rsidR="002514C6" w:rsidRPr="00676676">
        <w:rPr>
          <w:i/>
          <w:iCs/>
        </w:rPr>
        <w:t>Protokol o ukončení zimní přestávky</w:t>
      </w:r>
    </w:p>
    <w:p w14:paraId="4F9B97CB" w14:textId="0C0535A9" w:rsidR="002514C6" w:rsidRPr="00676676" w:rsidRDefault="00AF717F" w:rsidP="00BD7D68">
      <w:pPr>
        <w:pStyle w:val="Odstavecseseznamem"/>
        <w:spacing w:before="0" w:after="0" w:line="240" w:lineRule="auto"/>
        <w:ind w:left="357"/>
        <w:rPr>
          <w:i/>
          <w:iCs/>
        </w:rPr>
      </w:pPr>
      <w:r w:rsidRPr="00676676">
        <w:rPr>
          <w:i/>
          <w:iCs/>
        </w:rPr>
        <w:t xml:space="preserve">Příloha </w:t>
      </w:r>
      <w:r w:rsidR="00327402" w:rsidRPr="00676676">
        <w:rPr>
          <w:i/>
          <w:iCs/>
        </w:rPr>
        <w:t xml:space="preserve">PP6 </w:t>
      </w:r>
      <w:r w:rsidR="002514C6" w:rsidRPr="00676676">
        <w:rPr>
          <w:i/>
          <w:iCs/>
        </w:rPr>
        <w:t>Soupis vad a nedodělků</w:t>
      </w:r>
    </w:p>
    <w:p w14:paraId="177E1C5E" w14:textId="705F55E8" w:rsidR="002514C6" w:rsidRPr="00676676" w:rsidRDefault="00AF717F" w:rsidP="00BD7D68">
      <w:pPr>
        <w:pStyle w:val="Odstavecseseznamem"/>
        <w:spacing w:before="0" w:after="0" w:line="240" w:lineRule="auto"/>
        <w:ind w:left="357"/>
        <w:rPr>
          <w:i/>
          <w:iCs/>
        </w:rPr>
      </w:pPr>
      <w:r w:rsidRPr="00676676">
        <w:rPr>
          <w:i/>
          <w:iCs/>
        </w:rPr>
        <w:t xml:space="preserve">Příloha </w:t>
      </w:r>
      <w:r w:rsidR="00327402" w:rsidRPr="00676676">
        <w:rPr>
          <w:i/>
          <w:iCs/>
        </w:rPr>
        <w:t xml:space="preserve">PP7 </w:t>
      </w:r>
      <w:r w:rsidR="002514C6" w:rsidRPr="00676676">
        <w:rPr>
          <w:i/>
          <w:iCs/>
        </w:rPr>
        <w:t>Protokol o odstranění vad a nedodělků</w:t>
      </w:r>
      <w:bookmarkEnd w:id="58"/>
    </w:p>
    <w:sectPr w:rsidR="002514C6" w:rsidRPr="00676676" w:rsidSect="007C1F68">
      <w:headerReference w:type="default" r:id="rId15"/>
      <w:footerReference w:type="default" r:id="rId16"/>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D3E30" w14:textId="77777777" w:rsidR="007C49C9" w:rsidRDefault="007C49C9" w:rsidP="006C3D15">
      <w:pPr>
        <w:spacing w:after="0" w:line="240" w:lineRule="auto"/>
      </w:pPr>
      <w:r>
        <w:separator/>
      </w:r>
    </w:p>
  </w:endnote>
  <w:endnote w:type="continuationSeparator" w:id="0">
    <w:p w14:paraId="325C089A" w14:textId="77777777" w:rsidR="007C49C9" w:rsidRDefault="007C49C9" w:rsidP="006C3D15">
      <w:pPr>
        <w:spacing w:after="0" w:line="240" w:lineRule="auto"/>
      </w:pPr>
      <w:r>
        <w:continuationSeparator/>
      </w:r>
    </w:p>
  </w:endnote>
  <w:endnote w:type="continuationNotice" w:id="1">
    <w:p w14:paraId="3DB6328A" w14:textId="77777777" w:rsidR="007C49C9" w:rsidRDefault="007C49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cs="Arial"/>
      </w:rPr>
    </w:sdtEndPr>
    <w:sdtContent>
      <w:p w14:paraId="66737E3C" w14:textId="54D8B27D"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115E3D">
          <w:rPr>
            <w:rFonts w:cs="Arial"/>
          </w:rPr>
          <w:fldChar w:fldCharType="begin"/>
        </w:r>
        <w:r w:rsidR="00115E3D">
          <w:rPr>
            <w:rFonts w:cs="Arial"/>
          </w:rPr>
          <w:instrText xml:space="preserve"> NUMPAGES   \* MERGEFORMAT </w:instrText>
        </w:r>
        <w:r w:rsidR="00115E3D">
          <w:rPr>
            <w:rFonts w:cs="Arial"/>
          </w:rPr>
          <w:fldChar w:fldCharType="separate"/>
        </w:r>
        <w:r w:rsidR="00115E3D">
          <w:rPr>
            <w:rFonts w:cs="Arial"/>
            <w:noProof/>
          </w:rPr>
          <w:t>28</w:t>
        </w:r>
        <w:r w:rsidR="00115E3D">
          <w:rPr>
            <w:rFonts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09A52" w14:textId="77777777" w:rsidR="007C49C9" w:rsidRDefault="007C49C9" w:rsidP="006C3D15">
      <w:pPr>
        <w:spacing w:after="0" w:line="240" w:lineRule="auto"/>
      </w:pPr>
      <w:r>
        <w:separator/>
      </w:r>
    </w:p>
  </w:footnote>
  <w:footnote w:type="continuationSeparator" w:id="0">
    <w:p w14:paraId="0E56627B" w14:textId="77777777" w:rsidR="007C49C9" w:rsidRDefault="007C49C9" w:rsidP="006C3D15">
      <w:pPr>
        <w:spacing w:after="0" w:line="240" w:lineRule="auto"/>
      </w:pPr>
      <w:r>
        <w:continuationSeparator/>
      </w:r>
    </w:p>
  </w:footnote>
  <w:footnote w:type="continuationNotice" w:id="1">
    <w:p w14:paraId="3B5EB9C6" w14:textId="77777777" w:rsidR="007C49C9" w:rsidRDefault="007C49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064FBD7D" w:rsidR="00D8336D" w:rsidRPr="00594BBC" w:rsidRDefault="00D8336D" w:rsidP="00B61AD0">
    <w:pPr>
      <w:jc w:val="right"/>
    </w:pPr>
    <w:r w:rsidRPr="00594BBC">
      <w:t>Č.j. objednatele:</w:t>
    </w:r>
  </w:p>
  <w:p w14:paraId="0B93CA1E" w14:textId="388DA662" w:rsidR="00D8336D" w:rsidRPr="00594BBC" w:rsidRDefault="00D8336D" w:rsidP="00B61AD0">
    <w:pPr>
      <w:jc w:val="right"/>
    </w:pPr>
    <w:r w:rsidRPr="00594BBC">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3C169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6"/>
  </w:num>
  <w:num w:numId="2" w16cid:durableId="1613587861">
    <w:abstractNumId w:val="13"/>
  </w:num>
  <w:num w:numId="3" w16cid:durableId="1517575172">
    <w:abstractNumId w:val="28"/>
  </w:num>
  <w:num w:numId="4" w16cid:durableId="785151385">
    <w:abstractNumId w:val="22"/>
  </w:num>
  <w:num w:numId="5" w16cid:durableId="1467241645">
    <w:abstractNumId w:val="11"/>
  </w:num>
  <w:num w:numId="6" w16cid:durableId="985429906">
    <w:abstractNumId w:val="27"/>
  </w:num>
  <w:num w:numId="7" w16cid:durableId="1975207858">
    <w:abstractNumId w:val="18"/>
  </w:num>
  <w:num w:numId="8" w16cid:durableId="222328406">
    <w:abstractNumId w:val="6"/>
  </w:num>
  <w:num w:numId="9" w16cid:durableId="999235396">
    <w:abstractNumId w:val="17"/>
  </w:num>
  <w:num w:numId="10" w16cid:durableId="443229645">
    <w:abstractNumId w:val="33"/>
  </w:num>
  <w:num w:numId="11" w16cid:durableId="1778871424">
    <w:abstractNumId w:val="21"/>
  </w:num>
  <w:num w:numId="12" w16cid:durableId="637958104">
    <w:abstractNumId w:val="34"/>
  </w:num>
  <w:num w:numId="13" w16cid:durableId="1024090624">
    <w:abstractNumId w:val="1"/>
  </w:num>
  <w:num w:numId="14" w16cid:durableId="1765877698">
    <w:abstractNumId w:val="29"/>
  </w:num>
  <w:num w:numId="15" w16cid:durableId="221720413">
    <w:abstractNumId w:val="19"/>
  </w:num>
  <w:num w:numId="16" w16cid:durableId="707340714">
    <w:abstractNumId w:val="12"/>
  </w:num>
  <w:num w:numId="17" w16cid:durableId="829489813">
    <w:abstractNumId w:val="15"/>
  </w:num>
  <w:num w:numId="18" w16cid:durableId="666135703">
    <w:abstractNumId w:val="5"/>
  </w:num>
  <w:num w:numId="19" w16cid:durableId="239099305">
    <w:abstractNumId w:val="26"/>
  </w:num>
  <w:num w:numId="20" w16cid:durableId="1620333379">
    <w:abstractNumId w:val="36"/>
  </w:num>
  <w:num w:numId="21" w16cid:durableId="2070952815">
    <w:abstractNumId w:val="23"/>
  </w:num>
  <w:num w:numId="22" w16cid:durableId="861161685">
    <w:abstractNumId w:val="25"/>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4"/>
  </w:num>
  <w:num w:numId="29" w16cid:durableId="199974440">
    <w:abstractNumId w:val="32"/>
  </w:num>
  <w:num w:numId="30" w16cid:durableId="1558972721">
    <w:abstractNumId w:val="20"/>
  </w:num>
  <w:num w:numId="31" w16cid:durableId="1066148449">
    <w:abstractNumId w:val="14"/>
  </w:num>
  <w:num w:numId="32" w16cid:durableId="1320379622">
    <w:abstractNumId w:val="3"/>
  </w:num>
  <w:num w:numId="33" w16cid:durableId="1154105935">
    <w:abstractNumId w:val="4"/>
  </w:num>
  <w:num w:numId="34" w16cid:durableId="986519369">
    <w:abstractNumId w:val="31"/>
  </w:num>
  <w:num w:numId="35" w16cid:durableId="1336691563">
    <w:abstractNumId w:val="37"/>
  </w:num>
  <w:num w:numId="36" w16cid:durableId="1580289528">
    <w:abstractNumId w:val="30"/>
  </w:num>
  <w:num w:numId="37" w16cid:durableId="31074529">
    <w:abstractNumId w:val="35"/>
  </w:num>
  <w:num w:numId="38" w16cid:durableId="1675262956">
    <w:abstractNumId w:val="8"/>
  </w:num>
  <w:num w:numId="39" w16cid:durableId="883639924">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11866"/>
    <w:rsid w:val="00012BCB"/>
    <w:rsid w:val="00014DFF"/>
    <w:rsid w:val="00015031"/>
    <w:rsid w:val="00021D46"/>
    <w:rsid w:val="00021DEB"/>
    <w:rsid w:val="000246D6"/>
    <w:rsid w:val="000265F7"/>
    <w:rsid w:val="00026F38"/>
    <w:rsid w:val="00030638"/>
    <w:rsid w:val="00031368"/>
    <w:rsid w:val="00031BB1"/>
    <w:rsid w:val="00032B6F"/>
    <w:rsid w:val="00036B30"/>
    <w:rsid w:val="00037097"/>
    <w:rsid w:val="00041866"/>
    <w:rsid w:val="00043922"/>
    <w:rsid w:val="000453FC"/>
    <w:rsid w:val="00050E94"/>
    <w:rsid w:val="00050F34"/>
    <w:rsid w:val="000522F7"/>
    <w:rsid w:val="0005276A"/>
    <w:rsid w:val="00054740"/>
    <w:rsid w:val="000559CD"/>
    <w:rsid w:val="00057F5D"/>
    <w:rsid w:val="0006150C"/>
    <w:rsid w:val="0006252D"/>
    <w:rsid w:val="00063D58"/>
    <w:rsid w:val="0007027E"/>
    <w:rsid w:val="000711AF"/>
    <w:rsid w:val="00071C75"/>
    <w:rsid w:val="000724BF"/>
    <w:rsid w:val="00072A9F"/>
    <w:rsid w:val="000735AF"/>
    <w:rsid w:val="000760CC"/>
    <w:rsid w:val="00077C96"/>
    <w:rsid w:val="00080D4E"/>
    <w:rsid w:val="00081CA0"/>
    <w:rsid w:val="00083C7B"/>
    <w:rsid w:val="00086E6A"/>
    <w:rsid w:val="000904DC"/>
    <w:rsid w:val="000916B7"/>
    <w:rsid w:val="00092614"/>
    <w:rsid w:val="0009282C"/>
    <w:rsid w:val="00092899"/>
    <w:rsid w:val="00095434"/>
    <w:rsid w:val="0009667F"/>
    <w:rsid w:val="00096EA6"/>
    <w:rsid w:val="00097448"/>
    <w:rsid w:val="000A0C0D"/>
    <w:rsid w:val="000A0FEE"/>
    <w:rsid w:val="000B4D43"/>
    <w:rsid w:val="000B6284"/>
    <w:rsid w:val="000B72A0"/>
    <w:rsid w:val="000C068C"/>
    <w:rsid w:val="000C161E"/>
    <w:rsid w:val="000C1742"/>
    <w:rsid w:val="000C1857"/>
    <w:rsid w:val="000C2345"/>
    <w:rsid w:val="000C2AEF"/>
    <w:rsid w:val="000C3234"/>
    <w:rsid w:val="000C4249"/>
    <w:rsid w:val="000C44DE"/>
    <w:rsid w:val="000C5534"/>
    <w:rsid w:val="000C5EF5"/>
    <w:rsid w:val="000C638D"/>
    <w:rsid w:val="000C78FD"/>
    <w:rsid w:val="000D05F0"/>
    <w:rsid w:val="000D0604"/>
    <w:rsid w:val="000D0650"/>
    <w:rsid w:val="000D1924"/>
    <w:rsid w:val="000D2ECE"/>
    <w:rsid w:val="000D3D43"/>
    <w:rsid w:val="000D58C6"/>
    <w:rsid w:val="000D59F5"/>
    <w:rsid w:val="000E14E2"/>
    <w:rsid w:val="000E24FC"/>
    <w:rsid w:val="000E2E39"/>
    <w:rsid w:val="000E3DF5"/>
    <w:rsid w:val="000E69B6"/>
    <w:rsid w:val="000E7F4A"/>
    <w:rsid w:val="000F4260"/>
    <w:rsid w:val="00102B6B"/>
    <w:rsid w:val="00103202"/>
    <w:rsid w:val="00104A6F"/>
    <w:rsid w:val="00113AF0"/>
    <w:rsid w:val="00115E3D"/>
    <w:rsid w:val="00120D66"/>
    <w:rsid w:val="001216DB"/>
    <w:rsid w:val="0012655A"/>
    <w:rsid w:val="00127CD0"/>
    <w:rsid w:val="001304D2"/>
    <w:rsid w:val="00130CE1"/>
    <w:rsid w:val="00132638"/>
    <w:rsid w:val="00133FD7"/>
    <w:rsid w:val="0013445A"/>
    <w:rsid w:val="00140A1A"/>
    <w:rsid w:val="0014234D"/>
    <w:rsid w:val="00144329"/>
    <w:rsid w:val="0014530C"/>
    <w:rsid w:val="001461AB"/>
    <w:rsid w:val="001500ED"/>
    <w:rsid w:val="001529B2"/>
    <w:rsid w:val="00154381"/>
    <w:rsid w:val="00155243"/>
    <w:rsid w:val="001557DF"/>
    <w:rsid w:val="001574EC"/>
    <w:rsid w:val="0016046D"/>
    <w:rsid w:val="00161747"/>
    <w:rsid w:val="00165D32"/>
    <w:rsid w:val="00167FB8"/>
    <w:rsid w:val="0017223B"/>
    <w:rsid w:val="00172A3C"/>
    <w:rsid w:val="00182861"/>
    <w:rsid w:val="0018578F"/>
    <w:rsid w:val="00187B68"/>
    <w:rsid w:val="00191DBA"/>
    <w:rsid w:val="0019379C"/>
    <w:rsid w:val="00194363"/>
    <w:rsid w:val="00196CE5"/>
    <w:rsid w:val="001A2B64"/>
    <w:rsid w:val="001A46FA"/>
    <w:rsid w:val="001A5429"/>
    <w:rsid w:val="001B4032"/>
    <w:rsid w:val="001B530C"/>
    <w:rsid w:val="001B686F"/>
    <w:rsid w:val="001C5C37"/>
    <w:rsid w:val="001C6CD7"/>
    <w:rsid w:val="001C7830"/>
    <w:rsid w:val="001D00D2"/>
    <w:rsid w:val="001D23BE"/>
    <w:rsid w:val="001D2503"/>
    <w:rsid w:val="001D2F19"/>
    <w:rsid w:val="001D6481"/>
    <w:rsid w:val="001E1133"/>
    <w:rsid w:val="001E2CB1"/>
    <w:rsid w:val="001E327B"/>
    <w:rsid w:val="001E3AD2"/>
    <w:rsid w:val="001E4D0C"/>
    <w:rsid w:val="001E6370"/>
    <w:rsid w:val="001F3878"/>
    <w:rsid w:val="001F783B"/>
    <w:rsid w:val="001F7A38"/>
    <w:rsid w:val="001F7F5E"/>
    <w:rsid w:val="0020122D"/>
    <w:rsid w:val="00204CE6"/>
    <w:rsid w:val="00205191"/>
    <w:rsid w:val="0020724C"/>
    <w:rsid w:val="00216FE6"/>
    <w:rsid w:val="002178EB"/>
    <w:rsid w:val="00217F64"/>
    <w:rsid w:val="0022190A"/>
    <w:rsid w:val="002239DD"/>
    <w:rsid w:val="00225BAE"/>
    <w:rsid w:val="002410B0"/>
    <w:rsid w:val="002429F9"/>
    <w:rsid w:val="002441E2"/>
    <w:rsid w:val="002449A1"/>
    <w:rsid w:val="00244C1D"/>
    <w:rsid w:val="00245C7B"/>
    <w:rsid w:val="002514C6"/>
    <w:rsid w:val="00251542"/>
    <w:rsid w:val="00253226"/>
    <w:rsid w:val="002718F6"/>
    <w:rsid w:val="0027416E"/>
    <w:rsid w:val="00274C77"/>
    <w:rsid w:val="002751BD"/>
    <w:rsid w:val="002767F2"/>
    <w:rsid w:val="002773F7"/>
    <w:rsid w:val="00282DEC"/>
    <w:rsid w:val="002839F6"/>
    <w:rsid w:val="002847DA"/>
    <w:rsid w:val="002903FB"/>
    <w:rsid w:val="002906C9"/>
    <w:rsid w:val="00291594"/>
    <w:rsid w:val="00291AF1"/>
    <w:rsid w:val="002943AC"/>
    <w:rsid w:val="0029535F"/>
    <w:rsid w:val="00297408"/>
    <w:rsid w:val="002A0E91"/>
    <w:rsid w:val="002A2148"/>
    <w:rsid w:val="002A2E4F"/>
    <w:rsid w:val="002A3336"/>
    <w:rsid w:val="002A4ABF"/>
    <w:rsid w:val="002A544C"/>
    <w:rsid w:val="002B0ED5"/>
    <w:rsid w:val="002B3492"/>
    <w:rsid w:val="002B5EBD"/>
    <w:rsid w:val="002B712E"/>
    <w:rsid w:val="002C2FA4"/>
    <w:rsid w:val="002D095E"/>
    <w:rsid w:val="002D485E"/>
    <w:rsid w:val="002E08DD"/>
    <w:rsid w:val="002E10E1"/>
    <w:rsid w:val="002E2F6F"/>
    <w:rsid w:val="002E3F78"/>
    <w:rsid w:val="002E4607"/>
    <w:rsid w:val="002E5E2F"/>
    <w:rsid w:val="002F341F"/>
    <w:rsid w:val="002F4E11"/>
    <w:rsid w:val="002F5D63"/>
    <w:rsid w:val="002F7F93"/>
    <w:rsid w:val="003015F1"/>
    <w:rsid w:val="00304A3D"/>
    <w:rsid w:val="003066FD"/>
    <w:rsid w:val="00306BF4"/>
    <w:rsid w:val="00310C6E"/>
    <w:rsid w:val="00312ED6"/>
    <w:rsid w:val="00316F9D"/>
    <w:rsid w:val="00317200"/>
    <w:rsid w:val="00325832"/>
    <w:rsid w:val="00326C66"/>
    <w:rsid w:val="00327402"/>
    <w:rsid w:val="00327A56"/>
    <w:rsid w:val="00330953"/>
    <w:rsid w:val="00332612"/>
    <w:rsid w:val="00335D1A"/>
    <w:rsid w:val="003373DB"/>
    <w:rsid w:val="003426A5"/>
    <w:rsid w:val="003437AE"/>
    <w:rsid w:val="00346559"/>
    <w:rsid w:val="0034744B"/>
    <w:rsid w:val="00350B9E"/>
    <w:rsid w:val="00360810"/>
    <w:rsid w:val="00364C8C"/>
    <w:rsid w:val="003701E8"/>
    <w:rsid w:val="00374925"/>
    <w:rsid w:val="00374E5B"/>
    <w:rsid w:val="00381351"/>
    <w:rsid w:val="00382A47"/>
    <w:rsid w:val="00386992"/>
    <w:rsid w:val="00392EA1"/>
    <w:rsid w:val="00395F22"/>
    <w:rsid w:val="003A0D1F"/>
    <w:rsid w:val="003A1166"/>
    <w:rsid w:val="003A1B2E"/>
    <w:rsid w:val="003B3EF5"/>
    <w:rsid w:val="003B4F08"/>
    <w:rsid w:val="003B666E"/>
    <w:rsid w:val="003B72AF"/>
    <w:rsid w:val="003C2341"/>
    <w:rsid w:val="003C6F82"/>
    <w:rsid w:val="003D21B7"/>
    <w:rsid w:val="003D4835"/>
    <w:rsid w:val="003D76E9"/>
    <w:rsid w:val="003D7879"/>
    <w:rsid w:val="003E38F3"/>
    <w:rsid w:val="003E3EBD"/>
    <w:rsid w:val="003E578B"/>
    <w:rsid w:val="003E67A6"/>
    <w:rsid w:val="003E7393"/>
    <w:rsid w:val="003F755D"/>
    <w:rsid w:val="004000D0"/>
    <w:rsid w:val="00400CAF"/>
    <w:rsid w:val="004048B5"/>
    <w:rsid w:val="00407C62"/>
    <w:rsid w:val="00407DB0"/>
    <w:rsid w:val="00410C5E"/>
    <w:rsid w:val="00410D31"/>
    <w:rsid w:val="00414852"/>
    <w:rsid w:val="00416B9C"/>
    <w:rsid w:val="004178D9"/>
    <w:rsid w:val="004204D3"/>
    <w:rsid w:val="00421C25"/>
    <w:rsid w:val="00423C70"/>
    <w:rsid w:val="00424E69"/>
    <w:rsid w:val="004259EB"/>
    <w:rsid w:val="00425E0C"/>
    <w:rsid w:val="004319FC"/>
    <w:rsid w:val="004322D2"/>
    <w:rsid w:val="00432CF8"/>
    <w:rsid w:val="004432A4"/>
    <w:rsid w:val="00443AC5"/>
    <w:rsid w:val="00446517"/>
    <w:rsid w:val="00452208"/>
    <w:rsid w:val="00452A3B"/>
    <w:rsid w:val="00452DF7"/>
    <w:rsid w:val="0045554C"/>
    <w:rsid w:val="0045612F"/>
    <w:rsid w:val="004564FB"/>
    <w:rsid w:val="00456E78"/>
    <w:rsid w:val="00462D65"/>
    <w:rsid w:val="00462EFF"/>
    <w:rsid w:val="00463206"/>
    <w:rsid w:val="00474502"/>
    <w:rsid w:val="00475267"/>
    <w:rsid w:val="00475F69"/>
    <w:rsid w:val="00484897"/>
    <w:rsid w:val="004852C9"/>
    <w:rsid w:val="0048651F"/>
    <w:rsid w:val="00490C99"/>
    <w:rsid w:val="00492D9D"/>
    <w:rsid w:val="00495A8D"/>
    <w:rsid w:val="004972C6"/>
    <w:rsid w:val="004A51FA"/>
    <w:rsid w:val="004A568F"/>
    <w:rsid w:val="004B3399"/>
    <w:rsid w:val="004B5C46"/>
    <w:rsid w:val="004B6B1F"/>
    <w:rsid w:val="004C043C"/>
    <w:rsid w:val="004C5E36"/>
    <w:rsid w:val="004D0EC2"/>
    <w:rsid w:val="004D19FE"/>
    <w:rsid w:val="004D1ECB"/>
    <w:rsid w:val="004D30BA"/>
    <w:rsid w:val="004D7DBD"/>
    <w:rsid w:val="004E04CC"/>
    <w:rsid w:val="004E4201"/>
    <w:rsid w:val="004E6B67"/>
    <w:rsid w:val="005003B4"/>
    <w:rsid w:val="00502776"/>
    <w:rsid w:val="00503E2E"/>
    <w:rsid w:val="00506E1A"/>
    <w:rsid w:val="00507C7B"/>
    <w:rsid w:val="00512475"/>
    <w:rsid w:val="005145D8"/>
    <w:rsid w:val="00514940"/>
    <w:rsid w:val="0051538B"/>
    <w:rsid w:val="005164F6"/>
    <w:rsid w:val="00522ED6"/>
    <w:rsid w:val="005274EE"/>
    <w:rsid w:val="0053019A"/>
    <w:rsid w:val="00534192"/>
    <w:rsid w:val="00534963"/>
    <w:rsid w:val="0053615F"/>
    <w:rsid w:val="0053640A"/>
    <w:rsid w:val="0054049B"/>
    <w:rsid w:val="00546004"/>
    <w:rsid w:val="005460A9"/>
    <w:rsid w:val="00550354"/>
    <w:rsid w:val="00552B7C"/>
    <w:rsid w:val="00555879"/>
    <w:rsid w:val="005614E4"/>
    <w:rsid w:val="00563034"/>
    <w:rsid w:val="0056326B"/>
    <w:rsid w:val="005643D1"/>
    <w:rsid w:val="0056516D"/>
    <w:rsid w:val="00567953"/>
    <w:rsid w:val="00576629"/>
    <w:rsid w:val="00576CB0"/>
    <w:rsid w:val="00577229"/>
    <w:rsid w:val="00577472"/>
    <w:rsid w:val="00580EE9"/>
    <w:rsid w:val="00582D7F"/>
    <w:rsid w:val="005844D2"/>
    <w:rsid w:val="00586738"/>
    <w:rsid w:val="00592E76"/>
    <w:rsid w:val="00594BBC"/>
    <w:rsid w:val="0059580A"/>
    <w:rsid w:val="00596F48"/>
    <w:rsid w:val="00597BAF"/>
    <w:rsid w:val="00597D41"/>
    <w:rsid w:val="005A13CE"/>
    <w:rsid w:val="005A207E"/>
    <w:rsid w:val="005A487E"/>
    <w:rsid w:val="005B4750"/>
    <w:rsid w:val="005C2A72"/>
    <w:rsid w:val="005C404A"/>
    <w:rsid w:val="005C55BB"/>
    <w:rsid w:val="005D1DB6"/>
    <w:rsid w:val="005D6ACB"/>
    <w:rsid w:val="005D7EDC"/>
    <w:rsid w:val="005E142B"/>
    <w:rsid w:val="005E2174"/>
    <w:rsid w:val="005E675B"/>
    <w:rsid w:val="005F1CE3"/>
    <w:rsid w:val="005F2561"/>
    <w:rsid w:val="006003F5"/>
    <w:rsid w:val="0060148E"/>
    <w:rsid w:val="0060347F"/>
    <w:rsid w:val="00604002"/>
    <w:rsid w:val="00604A8A"/>
    <w:rsid w:val="006050BC"/>
    <w:rsid w:val="006053A8"/>
    <w:rsid w:val="00612D36"/>
    <w:rsid w:val="00613CD9"/>
    <w:rsid w:val="00615DDC"/>
    <w:rsid w:val="0061692E"/>
    <w:rsid w:val="00616E93"/>
    <w:rsid w:val="0062243B"/>
    <w:rsid w:val="00625E8C"/>
    <w:rsid w:val="00626391"/>
    <w:rsid w:val="00634568"/>
    <w:rsid w:val="00640802"/>
    <w:rsid w:val="00641647"/>
    <w:rsid w:val="006445FC"/>
    <w:rsid w:val="00644FAC"/>
    <w:rsid w:val="00645DC3"/>
    <w:rsid w:val="00646665"/>
    <w:rsid w:val="006615F7"/>
    <w:rsid w:val="00661ABF"/>
    <w:rsid w:val="006627E7"/>
    <w:rsid w:val="006647A4"/>
    <w:rsid w:val="00667192"/>
    <w:rsid w:val="006713B4"/>
    <w:rsid w:val="00676676"/>
    <w:rsid w:val="00677C47"/>
    <w:rsid w:val="006809BE"/>
    <w:rsid w:val="00681BD9"/>
    <w:rsid w:val="006832D8"/>
    <w:rsid w:val="00687ABA"/>
    <w:rsid w:val="00693320"/>
    <w:rsid w:val="006A0101"/>
    <w:rsid w:val="006A0E3A"/>
    <w:rsid w:val="006A2887"/>
    <w:rsid w:val="006A4C4E"/>
    <w:rsid w:val="006B35B6"/>
    <w:rsid w:val="006B54C6"/>
    <w:rsid w:val="006B5541"/>
    <w:rsid w:val="006C3D15"/>
    <w:rsid w:val="006C50C2"/>
    <w:rsid w:val="006D0159"/>
    <w:rsid w:val="006D15DA"/>
    <w:rsid w:val="006D1AEF"/>
    <w:rsid w:val="006D3086"/>
    <w:rsid w:val="006F0333"/>
    <w:rsid w:val="006F1F10"/>
    <w:rsid w:val="006F4F4F"/>
    <w:rsid w:val="00702DFC"/>
    <w:rsid w:val="007065C1"/>
    <w:rsid w:val="007066DD"/>
    <w:rsid w:val="0071116A"/>
    <w:rsid w:val="00711703"/>
    <w:rsid w:val="00714E13"/>
    <w:rsid w:val="007215DA"/>
    <w:rsid w:val="007220A5"/>
    <w:rsid w:val="00723ACD"/>
    <w:rsid w:val="0072497B"/>
    <w:rsid w:val="0073094A"/>
    <w:rsid w:val="00732465"/>
    <w:rsid w:val="0073434C"/>
    <w:rsid w:val="00736CB9"/>
    <w:rsid w:val="00740A43"/>
    <w:rsid w:val="007414E1"/>
    <w:rsid w:val="00742C05"/>
    <w:rsid w:val="00744082"/>
    <w:rsid w:val="00745CF0"/>
    <w:rsid w:val="00750EEE"/>
    <w:rsid w:val="00751ADB"/>
    <w:rsid w:val="00751B6D"/>
    <w:rsid w:val="007533E5"/>
    <w:rsid w:val="00755995"/>
    <w:rsid w:val="00756D3E"/>
    <w:rsid w:val="007637B1"/>
    <w:rsid w:val="00764161"/>
    <w:rsid w:val="007644F9"/>
    <w:rsid w:val="00774494"/>
    <w:rsid w:val="00775297"/>
    <w:rsid w:val="00775910"/>
    <w:rsid w:val="007805B1"/>
    <w:rsid w:val="00783167"/>
    <w:rsid w:val="0078516C"/>
    <w:rsid w:val="00793D94"/>
    <w:rsid w:val="007958B9"/>
    <w:rsid w:val="007A7942"/>
    <w:rsid w:val="007A7DBD"/>
    <w:rsid w:val="007B3C89"/>
    <w:rsid w:val="007B5508"/>
    <w:rsid w:val="007B6C8C"/>
    <w:rsid w:val="007B7429"/>
    <w:rsid w:val="007C1C3C"/>
    <w:rsid w:val="007C1F68"/>
    <w:rsid w:val="007C4870"/>
    <w:rsid w:val="007C49C9"/>
    <w:rsid w:val="007C5F1F"/>
    <w:rsid w:val="007C6828"/>
    <w:rsid w:val="007D0365"/>
    <w:rsid w:val="007D0A5C"/>
    <w:rsid w:val="007E03E7"/>
    <w:rsid w:val="007E0ADB"/>
    <w:rsid w:val="007E20F3"/>
    <w:rsid w:val="007E21ED"/>
    <w:rsid w:val="007E2602"/>
    <w:rsid w:val="007E3A03"/>
    <w:rsid w:val="007E432D"/>
    <w:rsid w:val="007E4CA2"/>
    <w:rsid w:val="007E4E05"/>
    <w:rsid w:val="007E620F"/>
    <w:rsid w:val="007F55D7"/>
    <w:rsid w:val="007F5959"/>
    <w:rsid w:val="007F5C8D"/>
    <w:rsid w:val="007F6FDD"/>
    <w:rsid w:val="00807010"/>
    <w:rsid w:val="008077E5"/>
    <w:rsid w:val="008163A5"/>
    <w:rsid w:val="0082307A"/>
    <w:rsid w:val="0082427B"/>
    <w:rsid w:val="0082745D"/>
    <w:rsid w:val="00827862"/>
    <w:rsid w:val="00830F0F"/>
    <w:rsid w:val="008320B9"/>
    <w:rsid w:val="008325A9"/>
    <w:rsid w:val="00834C7B"/>
    <w:rsid w:val="00835F77"/>
    <w:rsid w:val="008362EA"/>
    <w:rsid w:val="008409E3"/>
    <w:rsid w:val="0084517D"/>
    <w:rsid w:val="00845476"/>
    <w:rsid w:val="008472C7"/>
    <w:rsid w:val="008524E7"/>
    <w:rsid w:val="00853AD9"/>
    <w:rsid w:val="008559BD"/>
    <w:rsid w:val="00856D66"/>
    <w:rsid w:val="008575A0"/>
    <w:rsid w:val="0086088C"/>
    <w:rsid w:val="008613B9"/>
    <w:rsid w:val="008620D5"/>
    <w:rsid w:val="00863CC9"/>
    <w:rsid w:val="0086685B"/>
    <w:rsid w:val="00867924"/>
    <w:rsid w:val="008738DC"/>
    <w:rsid w:val="00873F7A"/>
    <w:rsid w:val="008756DA"/>
    <w:rsid w:val="00882B62"/>
    <w:rsid w:val="0088411F"/>
    <w:rsid w:val="0089791A"/>
    <w:rsid w:val="008A071C"/>
    <w:rsid w:val="008A1767"/>
    <w:rsid w:val="008A5245"/>
    <w:rsid w:val="008A7DFB"/>
    <w:rsid w:val="008B1E2E"/>
    <w:rsid w:val="008B2143"/>
    <w:rsid w:val="008B24CB"/>
    <w:rsid w:val="008B56B5"/>
    <w:rsid w:val="008B7618"/>
    <w:rsid w:val="008C18A0"/>
    <w:rsid w:val="008C1A79"/>
    <w:rsid w:val="008C2596"/>
    <w:rsid w:val="008C26A9"/>
    <w:rsid w:val="008C279D"/>
    <w:rsid w:val="008C2DF0"/>
    <w:rsid w:val="008C592E"/>
    <w:rsid w:val="008C6E97"/>
    <w:rsid w:val="008D0034"/>
    <w:rsid w:val="008D37E6"/>
    <w:rsid w:val="008D4129"/>
    <w:rsid w:val="008D4E02"/>
    <w:rsid w:val="008E1FB5"/>
    <w:rsid w:val="008E2206"/>
    <w:rsid w:val="008E30A4"/>
    <w:rsid w:val="008E30BA"/>
    <w:rsid w:val="008E416E"/>
    <w:rsid w:val="008F0160"/>
    <w:rsid w:val="008F1FB5"/>
    <w:rsid w:val="008F6D4A"/>
    <w:rsid w:val="008F6D98"/>
    <w:rsid w:val="009004B0"/>
    <w:rsid w:val="00902D01"/>
    <w:rsid w:val="00903E59"/>
    <w:rsid w:val="00904A22"/>
    <w:rsid w:val="0091603E"/>
    <w:rsid w:val="00920F2C"/>
    <w:rsid w:val="00922B4E"/>
    <w:rsid w:val="00925441"/>
    <w:rsid w:val="009261B9"/>
    <w:rsid w:val="009269A7"/>
    <w:rsid w:val="00930EAC"/>
    <w:rsid w:val="009339D1"/>
    <w:rsid w:val="009344E5"/>
    <w:rsid w:val="00935617"/>
    <w:rsid w:val="0094028E"/>
    <w:rsid w:val="00940DE6"/>
    <w:rsid w:val="00943F4A"/>
    <w:rsid w:val="00945434"/>
    <w:rsid w:val="00945BC4"/>
    <w:rsid w:val="0094762E"/>
    <w:rsid w:val="00947B90"/>
    <w:rsid w:val="00950A27"/>
    <w:rsid w:val="00952DA3"/>
    <w:rsid w:val="00953C7C"/>
    <w:rsid w:val="00953F3E"/>
    <w:rsid w:val="00961AB2"/>
    <w:rsid w:val="00967051"/>
    <w:rsid w:val="009725BB"/>
    <w:rsid w:val="00973CEF"/>
    <w:rsid w:val="00973E7F"/>
    <w:rsid w:val="00974784"/>
    <w:rsid w:val="00976EBB"/>
    <w:rsid w:val="00977BF8"/>
    <w:rsid w:val="00982C94"/>
    <w:rsid w:val="00986CE4"/>
    <w:rsid w:val="0099070F"/>
    <w:rsid w:val="00991CCC"/>
    <w:rsid w:val="00991E52"/>
    <w:rsid w:val="009933FE"/>
    <w:rsid w:val="009934DB"/>
    <w:rsid w:val="00994838"/>
    <w:rsid w:val="009A035E"/>
    <w:rsid w:val="009A09CF"/>
    <w:rsid w:val="009A1A44"/>
    <w:rsid w:val="009A6F40"/>
    <w:rsid w:val="009B1867"/>
    <w:rsid w:val="009B3B28"/>
    <w:rsid w:val="009B6C6F"/>
    <w:rsid w:val="009B6F8D"/>
    <w:rsid w:val="009C1922"/>
    <w:rsid w:val="009C6801"/>
    <w:rsid w:val="009C6C2A"/>
    <w:rsid w:val="009C705B"/>
    <w:rsid w:val="009D0054"/>
    <w:rsid w:val="009D1845"/>
    <w:rsid w:val="009D3D3B"/>
    <w:rsid w:val="009E2418"/>
    <w:rsid w:val="009E28C6"/>
    <w:rsid w:val="009E5DA6"/>
    <w:rsid w:val="009E69C2"/>
    <w:rsid w:val="009F11C9"/>
    <w:rsid w:val="009F2279"/>
    <w:rsid w:val="009F56F7"/>
    <w:rsid w:val="00A01ED5"/>
    <w:rsid w:val="00A035B5"/>
    <w:rsid w:val="00A053C3"/>
    <w:rsid w:val="00A07580"/>
    <w:rsid w:val="00A13CAF"/>
    <w:rsid w:val="00A14050"/>
    <w:rsid w:val="00A158C3"/>
    <w:rsid w:val="00A22C67"/>
    <w:rsid w:val="00A23369"/>
    <w:rsid w:val="00A25E7D"/>
    <w:rsid w:val="00A26E5C"/>
    <w:rsid w:val="00A273DC"/>
    <w:rsid w:val="00A273E6"/>
    <w:rsid w:val="00A33E28"/>
    <w:rsid w:val="00A34426"/>
    <w:rsid w:val="00A35031"/>
    <w:rsid w:val="00A35148"/>
    <w:rsid w:val="00A3542F"/>
    <w:rsid w:val="00A355F7"/>
    <w:rsid w:val="00A36C65"/>
    <w:rsid w:val="00A37994"/>
    <w:rsid w:val="00A37C71"/>
    <w:rsid w:val="00A40592"/>
    <w:rsid w:val="00A46250"/>
    <w:rsid w:val="00A50EE0"/>
    <w:rsid w:val="00A56C38"/>
    <w:rsid w:val="00A57433"/>
    <w:rsid w:val="00A612D1"/>
    <w:rsid w:val="00A62B0B"/>
    <w:rsid w:val="00A6587C"/>
    <w:rsid w:val="00A66F64"/>
    <w:rsid w:val="00A70376"/>
    <w:rsid w:val="00A7084C"/>
    <w:rsid w:val="00A70AA8"/>
    <w:rsid w:val="00A710D8"/>
    <w:rsid w:val="00A82DEE"/>
    <w:rsid w:val="00A83654"/>
    <w:rsid w:val="00A857F6"/>
    <w:rsid w:val="00A85A3F"/>
    <w:rsid w:val="00A872B4"/>
    <w:rsid w:val="00A905FC"/>
    <w:rsid w:val="00A916C9"/>
    <w:rsid w:val="00A94BB5"/>
    <w:rsid w:val="00A95446"/>
    <w:rsid w:val="00A95D8E"/>
    <w:rsid w:val="00AA0971"/>
    <w:rsid w:val="00AA0B7B"/>
    <w:rsid w:val="00AA1804"/>
    <w:rsid w:val="00AA3E94"/>
    <w:rsid w:val="00AA45F3"/>
    <w:rsid w:val="00AA4A1B"/>
    <w:rsid w:val="00AB1A73"/>
    <w:rsid w:val="00AB2E08"/>
    <w:rsid w:val="00AB55BC"/>
    <w:rsid w:val="00AB5A69"/>
    <w:rsid w:val="00AB6E77"/>
    <w:rsid w:val="00AB7E95"/>
    <w:rsid w:val="00AC1291"/>
    <w:rsid w:val="00AC2E38"/>
    <w:rsid w:val="00AC342E"/>
    <w:rsid w:val="00AC63F3"/>
    <w:rsid w:val="00AC6C17"/>
    <w:rsid w:val="00AD288B"/>
    <w:rsid w:val="00AD4554"/>
    <w:rsid w:val="00AD4C9F"/>
    <w:rsid w:val="00AD5BFF"/>
    <w:rsid w:val="00AE585E"/>
    <w:rsid w:val="00AE6C37"/>
    <w:rsid w:val="00AF02EC"/>
    <w:rsid w:val="00AF13C1"/>
    <w:rsid w:val="00AF6320"/>
    <w:rsid w:val="00AF7048"/>
    <w:rsid w:val="00AF717F"/>
    <w:rsid w:val="00B022EA"/>
    <w:rsid w:val="00B02F16"/>
    <w:rsid w:val="00B031D5"/>
    <w:rsid w:val="00B037BE"/>
    <w:rsid w:val="00B04178"/>
    <w:rsid w:val="00B048D8"/>
    <w:rsid w:val="00B04EA4"/>
    <w:rsid w:val="00B057FB"/>
    <w:rsid w:val="00B1243C"/>
    <w:rsid w:val="00B15646"/>
    <w:rsid w:val="00B20469"/>
    <w:rsid w:val="00B22E5B"/>
    <w:rsid w:val="00B236CD"/>
    <w:rsid w:val="00B246CA"/>
    <w:rsid w:val="00B24BF2"/>
    <w:rsid w:val="00B25BB9"/>
    <w:rsid w:val="00B26383"/>
    <w:rsid w:val="00B26B50"/>
    <w:rsid w:val="00B27D94"/>
    <w:rsid w:val="00B3223D"/>
    <w:rsid w:val="00B366BB"/>
    <w:rsid w:val="00B40E1E"/>
    <w:rsid w:val="00B43183"/>
    <w:rsid w:val="00B446D5"/>
    <w:rsid w:val="00B45A40"/>
    <w:rsid w:val="00B46E20"/>
    <w:rsid w:val="00B51143"/>
    <w:rsid w:val="00B55555"/>
    <w:rsid w:val="00B57942"/>
    <w:rsid w:val="00B61AD0"/>
    <w:rsid w:val="00B628F8"/>
    <w:rsid w:val="00B64CFE"/>
    <w:rsid w:val="00B663B4"/>
    <w:rsid w:val="00B66576"/>
    <w:rsid w:val="00B67578"/>
    <w:rsid w:val="00B67CF4"/>
    <w:rsid w:val="00B70A1D"/>
    <w:rsid w:val="00B751C5"/>
    <w:rsid w:val="00B7731D"/>
    <w:rsid w:val="00B868DC"/>
    <w:rsid w:val="00B87C95"/>
    <w:rsid w:val="00B90E36"/>
    <w:rsid w:val="00B91CC1"/>
    <w:rsid w:val="00B95868"/>
    <w:rsid w:val="00BA40C2"/>
    <w:rsid w:val="00BA7595"/>
    <w:rsid w:val="00BB0A6D"/>
    <w:rsid w:val="00BB4203"/>
    <w:rsid w:val="00BC427B"/>
    <w:rsid w:val="00BC62A8"/>
    <w:rsid w:val="00BD13F4"/>
    <w:rsid w:val="00BD56EF"/>
    <w:rsid w:val="00BD6549"/>
    <w:rsid w:val="00BD7D68"/>
    <w:rsid w:val="00BD7F53"/>
    <w:rsid w:val="00BE1F7D"/>
    <w:rsid w:val="00BE5639"/>
    <w:rsid w:val="00BE6599"/>
    <w:rsid w:val="00BF1F25"/>
    <w:rsid w:val="00BF2B19"/>
    <w:rsid w:val="00BF3698"/>
    <w:rsid w:val="00BF554F"/>
    <w:rsid w:val="00BF5C9A"/>
    <w:rsid w:val="00BF6103"/>
    <w:rsid w:val="00BF62ED"/>
    <w:rsid w:val="00BF7729"/>
    <w:rsid w:val="00BF7E7F"/>
    <w:rsid w:val="00C06B42"/>
    <w:rsid w:val="00C10F96"/>
    <w:rsid w:val="00C11E32"/>
    <w:rsid w:val="00C12584"/>
    <w:rsid w:val="00C13FD0"/>
    <w:rsid w:val="00C1485D"/>
    <w:rsid w:val="00C16BF4"/>
    <w:rsid w:val="00C16C3A"/>
    <w:rsid w:val="00C200C0"/>
    <w:rsid w:val="00C2216E"/>
    <w:rsid w:val="00C241A3"/>
    <w:rsid w:val="00C25804"/>
    <w:rsid w:val="00C3633B"/>
    <w:rsid w:val="00C403FD"/>
    <w:rsid w:val="00C4665A"/>
    <w:rsid w:val="00C501E0"/>
    <w:rsid w:val="00C503BC"/>
    <w:rsid w:val="00C53BEA"/>
    <w:rsid w:val="00C560AA"/>
    <w:rsid w:val="00C5616B"/>
    <w:rsid w:val="00C56786"/>
    <w:rsid w:val="00C57DE3"/>
    <w:rsid w:val="00C678B0"/>
    <w:rsid w:val="00C72B3E"/>
    <w:rsid w:val="00C73E17"/>
    <w:rsid w:val="00C75A6B"/>
    <w:rsid w:val="00C82671"/>
    <w:rsid w:val="00C8270D"/>
    <w:rsid w:val="00C828F7"/>
    <w:rsid w:val="00C82E5F"/>
    <w:rsid w:val="00C8483D"/>
    <w:rsid w:val="00C8487C"/>
    <w:rsid w:val="00C8503D"/>
    <w:rsid w:val="00C93D07"/>
    <w:rsid w:val="00C943A3"/>
    <w:rsid w:val="00C9472D"/>
    <w:rsid w:val="00C95867"/>
    <w:rsid w:val="00CA0246"/>
    <w:rsid w:val="00CA19D7"/>
    <w:rsid w:val="00CA2826"/>
    <w:rsid w:val="00CA3CCF"/>
    <w:rsid w:val="00CA4AD8"/>
    <w:rsid w:val="00CA4BE7"/>
    <w:rsid w:val="00CA58A0"/>
    <w:rsid w:val="00CB339A"/>
    <w:rsid w:val="00CC14C6"/>
    <w:rsid w:val="00CC2F7E"/>
    <w:rsid w:val="00CC375E"/>
    <w:rsid w:val="00CC4F94"/>
    <w:rsid w:val="00CC6361"/>
    <w:rsid w:val="00CC649E"/>
    <w:rsid w:val="00CC70FE"/>
    <w:rsid w:val="00CD0038"/>
    <w:rsid w:val="00CD14D3"/>
    <w:rsid w:val="00CD2F1F"/>
    <w:rsid w:val="00CD4DFF"/>
    <w:rsid w:val="00CD6434"/>
    <w:rsid w:val="00CE1803"/>
    <w:rsid w:val="00CE580F"/>
    <w:rsid w:val="00CE5F03"/>
    <w:rsid w:val="00CF0A88"/>
    <w:rsid w:val="00CF13F4"/>
    <w:rsid w:val="00CF446B"/>
    <w:rsid w:val="00CF5C94"/>
    <w:rsid w:val="00CF678D"/>
    <w:rsid w:val="00CF6985"/>
    <w:rsid w:val="00CF6A0D"/>
    <w:rsid w:val="00CF7F14"/>
    <w:rsid w:val="00D03CF4"/>
    <w:rsid w:val="00D06A29"/>
    <w:rsid w:val="00D13522"/>
    <w:rsid w:val="00D1443A"/>
    <w:rsid w:val="00D164DD"/>
    <w:rsid w:val="00D1658D"/>
    <w:rsid w:val="00D17537"/>
    <w:rsid w:val="00D2002D"/>
    <w:rsid w:val="00D21390"/>
    <w:rsid w:val="00D21E11"/>
    <w:rsid w:val="00D25F6F"/>
    <w:rsid w:val="00D27199"/>
    <w:rsid w:val="00D308EC"/>
    <w:rsid w:val="00D40293"/>
    <w:rsid w:val="00D43C32"/>
    <w:rsid w:val="00D46689"/>
    <w:rsid w:val="00D515F8"/>
    <w:rsid w:val="00D61C3D"/>
    <w:rsid w:val="00D6259E"/>
    <w:rsid w:val="00D636FC"/>
    <w:rsid w:val="00D6622A"/>
    <w:rsid w:val="00D6632E"/>
    <w:rsid w:val="00D7319F"/>
    <w:rsid w:val="00D739EA"/>
    <w:rsid w:val="00D75323"/>
    <w:rsid w:val="00D8336D"/>
    <w:rsid w:val="00D83B48"/>
    <w:rsid w:val="00D85B23"/>
    <w:rsid w:val="00D85BB7"/>
    <w:rsid w:val="00D86921"/>
    <w:rsid w:val="00D927C7"/>
    <w:rsid w:val="00D947D4"/>
    <w:rsid w:val="00D956C3"/>
    <w:rsid w:val="00D957C3"/>
    <w:rsid w:val="00DA3A66"/>
    <w:rsid w:val="00DA3E16"/>
    <w:rsid w:val="00DB00F0"/>
    <w:rsid w:val="00DB4354"/>
    <w:rsid w:val="00DB482C"/>
    <w:rsid w:val="00DC0581"/>
    <w:rsid w:val="00DC0A26"/>
    <w:rsid w:val="00DC0E35"/>
    <w:rsid w:val="00DC1BEB"/>
    <w:rsid w:val="00DC2E05"/>
    <w:rsid w:val="00DC7E4C"/>
    <w:rsid w:val="00DD68E3"/>
    <w:rsid w:val="00DE609E"/>
    <w:rsid w:val="00DF3B3E"/>
    <w:rsid w:val="00DF6A24"/>
    <w:rsid w:val="00E00503"/>
    <w:rsid w:val="00E00D03"/>
    <w:rsid w:val="00E05D65"/>
    <w:rsid w:val="00E06754"/>
    <w:rsid w:val="00E06C0A"/>
    <w:rsid w:val="00E072E6"/>
    <w:rsid w:val="00E1000C"/>
    <w:rsid w:val="00E10930"/>
    <w:rsid w:val="00E11AEB"/>
    <w:rsid w:val="00E234E7"/>
    <w:rsid w:val="00E23E3E"/>
    <w:rsid w:val="00E2422B"/>
    <w:rsid w:val="00E24F14"/>
    <w:rsid w:val="00E250A1"/>
    <w:rsid w:val="00E25209"/>
    <w:rsid w:val="00E27C32"/>
    <w:rsid w:val="00E30146"/>
    <w:rsid w:val="00E33C57"/>
    <w:rsid w:val="00E35074"/>
    <w:rsid w:val="00E350AF"/>
    <w:rsid w:val="00E36778"/>
    <w:rsid w:val="00E43145"/>
    <w:rsid w:val="00E51C2C"/>
    <w:rsid w:val="00E54101"/>
    <w:rsid w:val="00E5483A"/>
    <w:rsid w:val="00E56253"/>
    <w:rsid w:val="00E56D4A"/>
    <w:rsid w:val="00E57AAD"/>
    <w:rsid w:val="00E57BD0"/>
    <w:rsid w:val="00E6175B"/>
    <w:rsid w:val="00E6424B"/>
    <w:rsid w:val="00E65602"/>
    <w:rsid w:val="00E67ED9"/>
    <w:rsid w:val="00E730A4"/>
    <w:rsid w:val="00E73632"/>
    <w:rsid w:val="00E74B1C"/>
    <w:rsid w:val="00E74DD2"/>
    <w:rsid w:val="00E81A8F"/>
    <w:rsid w:val="00E956EE"/>
    <w:rsid w:val="00E97B1D"/>
    <w:rsid w:val="00EA01B5"/>
    <w:rsid w:val="00EA0A74"/>
    <w:rsid w:val="00EA4879"/>
    <w:rsid w:val="00EA631F"/>
    <w:rsid w:val="00EA752C"/>
    <w:rsid w:val="00EB4D34"/>
    <w:rsid w:val="00EB592E"/>
    <w:rsid w:val="00EC1A6F"/>
    <w:rsid w:val="00EC424E"/>
    <w:rsid w:val="00EC610C"/>
    <w:rsid w:val="00EE111A"/>
    <w:rsid w:val="00EE7E88"/>
    <w:rsid w:val="00EF0E2A"/>
    <w:rsid w:val="00EF1BAD"/>
    <w:rsid w:val="00EF272A"/>
    <w:rsid w:val="00EF5798"/>
    <w:rsid w:val="00EF6D19"/>
    <w:rsid w:val="00F05046"/>
    <w:rsid w:val="00F06AA9"/>
    <w:rsid w:val="00F119C1"/>
    <w:rsid w:val="00F147CE"/>
    <w:rsid w:val="00F16DCD"/>
    <w:rsid w:val="00F1754F"/>
    <w:rsid w:val="00F20D86"/>
    <w:rsid w:val="00F22E98"/>
    <w:rsid w:val="00F26DA0"/>
    <w:rsid w:val="00F26DD1"/>
    <w:rsid w:val="00F27779"/>
    <w:rsid w:val="00F323EE"/>
    <w:rsid w:val="00F33377"/>
    <w:rsid w:val="00F340F2"/>
    <w:rsid w:val="00F34551"/>
    <w:rsid w:val="00F3552E"/>
    <w:rsid w:val="00F37452"/>
    <w:rsid w:val="00F5032E"/>
    <w:rsid w:val="00F503E5"/>
    <w:rsid w:val="00F51AEC"/>
    <w:rsid w:val="00F51E41"/>
    <w:rsid w:val="00F5257D"/>
    <w:rsid w:val="00F56592"/>
    <w:rsid w:val="00F57B31"/>
    <w:rsid w:val="00F63A5C"/>
    <w:rsid w:val="00F656EC"/>
    <w:rsid w:val="00F66571"/>
    <w:rsid w:val="00F76489"/>
    <w:rsid w:val="00F76D66"/>
    <w:rsid w:val="00F80CB7"/>
    <w:rsid w:val="00F81870"/>
    <w:rsid w:val="00F8630F"/>
    <w:rsid w:val="00F86940"/>
    <w:rsid w:val="00F8737C"/>
    <w:rsid w:val="00F90189"/>
    <w:rsid w:val="00F906D8"/>
    <w:rsid w:val="00F93A25"/>
    <w:rsid w:val="00F94D9E"/>
    <w:rsid w:val="00F95590"/>
    <w:rsid w:val="00FA587E"/>
    <w:rsid w:val="00FA7B5A"/>
    <w:rsid w:val="00FB05C7"/>
    <w:rsid w:val="00FB132F"/>
    <w:rsid w:val="00FB1AEB"/>
    <w:rsid w:val="00FB2E5D"/>
    <w:rsid w:val="00FB329C"/>
    <w:rsid w:val="00FB39CE"/>
    <w:rsid w:val="00FB4279"/>
    <w:rsid w:val="00FB5AD6"/>
    <w:rsid w:val="00FC3B2B"/>
    <w:rsid w:val="00FC4053"/>
    <w:rsid w:val="00FC4668"/>
    <w:rsid w:val="00FC50D0"/>
    <w:rsid w:val="00FC66C9"/>
    <w:rsid w:val="00FC7304"/>
    <w:rsid w:val="00FD67D1"/>
    <w:rsid w:val="00FD7C3D"/>
    <w:rsid w:val="00FE4026"/>
    <w:rsid w:val="00FE448B"/>
    <w:rsid w:val="00FE51B5"/>
    <w:rsid w:val="00FF085C"/>
    <w:rsid w:val="00FF3400"/>
    <w:rsid w:val="00FF3A54"/>
    <w:rsid w:val="00FF3CF3"/>
    <w:rsid w:val="00FF48B0"/>
    <w:rsid w:val="00FF5050"/>
    <w:rsid w:val="00FF5707"/>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1AD0"/>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 w:type="character" w:customStyle="1" w:styleId="Other">
    <w:name w:val="Other_"/>
    <w:basedOn w:val="Standardnpsmoodstavce"/>
    <w:link w:val="Other0"/>
    <w:rsid w:val="00A01ED5"/>
    <w:rPr>
      <w:rFonts w:ascii="Arial" w:eastAsia="Arial" w:hAnsi="Arial" w:cs="Arial"/>
      <w:sz w:val="20"/>
      <w:szCs w:val="20"/>
    </w:rPr>
  </w:style>
  <w:style w:type="paragraph" w:customStyle="1" w:styleId="Other0">
    <w:name w:val="Other"/>
    <w:basedOn w:val="Normln"/>
    <w:link w:val="Other"/>
    <w:rsid w:val="00A01ED5"/>
    <w:pPr>
      <w:widowControl w:val="0"/>
      <w:spacing w:before="0" w:after="260" w:line="295" w:lineRule="auto"/>
      <w:contextualSpacing w:val="0"/>
      <w:jc w:val="left"/>
    </w:pPr>
    <w:rPr>
      <w:rFonts w:eastAsia="Arial" w:cs="Arial"/>
      <w:sz w:val="20"/>
      <w:szCs w:val="20"/>
    </w:rPr>
  </w:style>
  <w:style w:type="character" w:customStyle="1" w:styleId="Bodytext2">
    <w:name w:val="Body text (2)_"/>
    <w:basedOn w:val="Standardnpsmoodstavce"/>
    <w:link w:val="Bodytext20"/>
    <w:rsid w:val="00A01ED5"/>
    <w:rPr>
      <w:rFonts w:ascii="Arial" w:eastAsia="Arial" w:hAnsi="Arial" w:cs="Arial"/>
      <w:b/>
      <w:bCs/>
      <w:sz w:val="34"/>
      <w:szCs w:val="34"/>
      <w:u w:val="single"/>
    </w:rPr>
  </w:style>
  <w:style w:type="paragraph" w:customStyle="1" w:styleId="Bodytext20">
    <w:name w:val="Body text (2)"/>
    <w:basedOn w:val="Normln"/>
    <w:link w:val="Bodytext2"/>
    <w:rsid w:val="00A01ED5"/>
    <w:pPr>
      <w:widowControl w:val="0"/>
      <w:spacing w:before="0" w:after="260" w:line="240" w:lineRule="auto"/>
      <w:contextualSpacing w:val="0"/>
      <w:jc w:val="left"/>
    </w:pPr>
    <w:rPr>
      <w:rFonts w:eastAsia="Arial" w:cs="Arial"/>
      <w:b/>
      <w:bCs/>
      <w:sz w:val="34"/>
      <w:szCs w:val="3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724C12E4-F3A1-4245-8B3B-A219CA3059FA}">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26</Pages>
  <Words>11710</Words>
  <Characters>69092</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Šebesta František Ing.</cp:lastModifiedBy>
  <cp:revision>28</cp:revision>
  <cp:lastPrinted>2018-09-24T04:10:00Z</cp:lastPrinted>
  <dcterms:created xsi:type="dcterms:W3CDTF">2025-09-09T05:42:00Z</dcterms:created>
  <dcterms:modified xsi:type="dcterms:W3CDTF">2025-09-12T06:58:00Z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